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4467C" w14:textId="77777777" w:rsidR="001F1579" w:rsidRDefault="001F1579" w:rsidP="001F1579">
      <w:pPr>
        <w:pBdr>
          <w:top w:val="single" w:sz="4" w:space="1" w:color="auto"/>
          <w:left w:val="single" w:sz="4" w:space="4" w:color="auto"/>
          <w:bottom w:val="single" w:sz="4" w:space="1" w:color="auto"/>
          <w:right w:val="single" w:sz="4" w:space="4" w:color="auto"/>
        </w:pBdr>
        <w:jc w:val="center"/>
        <w:rPr>
          <w:b/>
        </w:rPr>
      </w:pPr>
      <w:r>
        <w:rPr>
          <w:b/>
        </w:rPr>
        <w:t>Algemene Voorwaarden</w:t>
      </w:r>
    </w:p>
    <w:p w14:paraId="4F80F9BC" w14:textId="77777777" w:rsidR="001F1579" w:rsidRPr="00EA57CC" w:rsidRDefault="001F1579" w:rsidP="001F1579">
      <w:pPr>
        <w:pStyle w:val="ListParagraph"/>
        <w:numPr>
          <w:ilvl w:val="0"/>
          <w:numId w:val="4"/>
        </w:numPr>
        <w:jc w:val="both"/>
        <w:rPr>
          <w:b/>
        </w:rPr>
      </w:pPr>
      <w:r w:rsidRPr="00EA57CC">
        <w:rPr>
          <w:b/>
          <w:u w:val="single"/>
        </w:rPr>
        <w:t>Intellectuele eigendomsrechten</w:t>
      </w:r>
    </w:p>
    <w:p w14:paraId="21F97059" w14:textId="77777777" w:rsidR="001F1579" w:rsidRPr="00EA57CC" w:rsidRDefault="001F1579" w:rsidP="001F1579">
      <w:pPr>
        <w:jc w:val="both"/>
      </w:pPr>
      <w:r w:rsidRPr="00EA57CC">
        <w:t xml:space="preserve">Alle elementen die </w:t>
      </w:r>
      <w:r>
        <w:t>gepubliceerd</w:t>
      </w:r>
      <w:r w:rsidRPr="00EA57CC">
        <w:t xml:space="preserve"> </w:t>
      </w:r>
      <w:r>
        <w:t>werden</w:t>
      </w:r>
      <w:r w:rsidRPr="00EA57CC">
        <w:t xml:space="preserve"> op </w:t>
      </w:r>
      <w:r>
        <w:t>het web-platform</w:t>
      </w:r>
      <w:r w:rsidRPr="00EA57CC">
        <w:t xml:space="preserve"> alsook hun compilatie en samenstelling (teksten, afbeeldingen, pictogrammen, gegevens, enz.) </w:t>
      </w:r>
      <w:r>
        <w:t>kunnen</w:t>
      </w:r>
      <w:r w:rsidRPr="00EA57CC">
        <w:t xml:space="preserve"> beschermd </w:t>
      </w:r>
      <w:r>
        <w:t xml:space="preserve">zijn </w:t>
      </w:r>
      <w:r w:rsidRPr="00EA57CC">
        <w:t>door intellectuele eigendomsrechten.</w:t>
      </w:r>
    </w:p>
    <w:p w14:paraId="7957D202" w14:textId="77777777" w:rsidR="001F1579" w:rsidRDefault="001F1579" w:rsidP="001F1579">
      <w:pPr>
        <w:jc w:val="both"/>
      </w:pPr>
      <w:r>
        <w:t>Door publicatie van uw bijdrage op het web-platform geeft u de toestemming aan de bezoekers van de website en de leden van de werkgroep om</w:t>
      </w:r>
      <w:r w:rsidRPr="00EA57CC">
        <w:t xml:space="preserve"> </w:t>
      </w:r>
      <w:r>
        <w:t xml:space="preserve">de </w:t>
      </w:r>
      <w:r w:rsidRPr="00EA57CC">
        <w:t xml:space="preserve">elementen </w:t>
      </w:r>
      <w:r>
        <w:t>ervan</w:t>
      </w:r>
      <w:r w:rsidRPr="00EA57CC">
        <w:t xml:space="preserve">, zoals </w:t>
      </w:r>
      <w:r>
        <w:t>teksten</w:t>
      </w:r>
      <w:r w:rsidRPr="00EA57CC">
        <w:t xml:space="preserve">, affiches, checklists en andere media, </w:t>
      </w:r>
      <w:r>
        <w:t xml:space="preserve">met vermelding van uw hoedanigheid als auteur, te reproduceren, te </w:t>
      </w:r>
      <w:r w:rsidRPr="00EA57CC">
        <w:t>verspreid</w:t>
      </w:r>
      <w:r>
        <w:t>en</w:t>
      </w:r>
      <w:r w:rsidRPr="00EA57CC">
        <w:t xml:space="preserve"> en </w:t>
      </w:r>
      <w:r>
        <w:t>te delen, onder andere via sociale media,</w:t>
      </w:r>
      <w:r w:rsidRPr="00EA57CC">
        <w:t xml:space="preserve"> om bij te dragen tot de </w:t>
      </w:r>
      <w:r>
        <w:t>inspiratie van de burger</w:t>
      </w:r>
      <w:r w:rsidRPr="00EA57CC">
        <w:t xml:space="preserve">, voor zover </w:t>
      </w:r>
      <w:r>
        <w:t>dergelijk gebruik geen</w:t>
      </w:r>
      <w:r w:rsidRPr="00EA57CC">
        <w:t xml:space="preserve"> commerciële doeleinden </w:t>
      </w:r>
      <w:r>
        <w:t>dient</w:t>
      </w:r>
      <w:r w:rsidRPr="00EA57CC">
        <w:t>.</w:t>
      </w:r>
    </w:p>
    <w:p w14:paraId="39208219" w14:textId="77777777" w:rsidR="001F1579" w:rsidRPr="00EA57CC" w:rsidRDefault="001F1579" w:rsidP="001F1579">
      <w:pPr>
        <w:jc w:val="both"/>
      </w:pPr>
    </w:p>
    <w:p w14:paraId="2F2BDE29" w14:textId="77777777" w:rsidR="001F1579" w:rsidRPr="00EA57CC" w:rsidRDefault="001F1579" w:rsidP="001F1579">
      <w:pPr>
        <w:pStyle w:val="ListParagraph"/>
        <w:numPr>
          <w:ilvl w:val="0"/>
          <w:numId w:val="4"/>
        </w:numPr>
        <w:jc w:val="both"/>
        <w:rPr>
          <w:b/>
          <w:u w:val="single"/>
        </w:rPr>
      </w:pPr>
      <w:r w:rsidRPr="00EA57CC">
        <w:rPr>
          <w:b/>
          <w:u w:val="single"/>
        </w:rPr>
        <w:t xml:space="preserve">Gedragsregels </w:t>
      </w:r>
      <w:r>
        <w:rPr>
          <w:b/>
          <w:u w:val="single"/>
        </w:rPr>
        <w:t>voor</w:t>
      </w:r>
      <w:r w:rsidRPr="00EA57CC">
        <w:rPr>
          <w:b/>
          <w:u w:val="single"/>
        </w:rPr>
        <w:t xml:space="preserve"> de bijdrager</w:t>
      </w:r>
    </w:p>
    <w:p w14:paraId="40F6A602" w14:textId="77777777" w:rsidR="001F1579" w:rsidRPr="00EA57CC" w:rsidRDefault="001F1579" w:rsidP="001F1579">
      <w:pPr>
        <w:jc w:val="both"/>
      </w:pPr>
      <w:r w:rsidRPr="00EA57CC">
        <w:t xml:space="preserve">Als bijdrager aan de </w:t>
      </w:r>
      <w:r>
        <w:t>web</w:t>
      </w:r>
      <w:r w:rsidRPr="00EA57CC">
        <w:t xml:space="preserve">site bent u verantwoordelijk voor uw publicaties en uw gebruik van de </w:t>
      </w:r>
      <w:r>
        <w:t>web</w:t>
      </w:r>
      <w:r w:rsidRPr="00EA57CC">
        <w:t xml:space="preserve">site. Publicaties omvatten alle inhoud die door u of andere gebruikers op de </w:t>
      </w:r>
      <w:r>
        <w:t>web</w:t>
      </w:r>
      <w:r w:rsidRPr="00EA57CC">
        <w:t xml:space="preserve">site wordt ingediend, gepubliceerd of verspreid. Inhoudelijke elementen zijn onder meer gepubliceerde ideeën en getuigenissen, teksten, afbeeldingen, iconen, gegevens, enz. </w:t>
      </w:r>
    </w:p>
    <w:p w14:paraId="514B6FC5" w14:textId="77777777" w:rsidR="001F1579" w:rsidRPr="00EA57CC" w:rsidRDefault="001F1579" w:rsidP="001F1579">
      <w:pPr>
        <w:jc w:val="both"/>
      </w:pPr>
      <w:r w:rsidRPr="00EA57CC">
        <w:t xml:space="preserve">Door bij te dragen aan dit platform gaat u ermee akkoord niet opzettelijk verrichtingen uit te voeren die kunnen leiden tot het misbruik van de identiteit van een ander. </w:t>
      </w:r>
    </w:p>
    <w:p w14:paraId="560BB8A0" w14:textId="77777777" w:rsidR="001F1579" w:rsidRPr="00EA57CC" w:rsidRDefault="001F1579" w:rsidP="001F1579">
      <w:pPr>
        <w:jc w:val="both"/>
      </w:pPr>
      <w:r w:rsidRPr="00EA57CC">
        <w:t>Het is daarom strikt verboden:</w:t>
      </w:r>
    </w:p>
    <w:p w14:paraId="1AB6A6B9" w14:textId="77777777" w:rsidR="001F1579" w:rsidRPr="00EA57CC" w:rsidRDefault="001F1579" w:rsidP="001F1579">
      <w:pPr>
        <w:pStyle w:val="ListParagraph"/>
        <w:numPr>
          <w:ilvl w:val="0"/>
          <w:numId w:val="6"/>
        </w:numPr>
        <w:jc w:val="both"/>
      </w:pPr>
      <w:r w:rsidRPr="00EA57CC">
        <w:t>inbreuk te maken op de intellectuele eigendomsrechten van derden (</w:t>
      </w:r>
      <w:r>
        <w:t>onder andere</w:t>
      </w:r>
      <w:r w:rsidRPr="00EA57CC">
        <w:t xml:space="preserve"> </w:t>
      </w:r>
      <w:r>
        <w:t xml:space="preserve">op </w:t>
      </w:r>
      <w:r w:rsidRPr="00EA57CC">
        <w:t>teksten</w:t>
      </w:r>
      <w:r>
        <w:t xml:space="preserve"> en</w:t>
      </w:r>
      <w:r w:rsidRPr="00EA57CC">
        <w:t xml:space="preserve"> foto's) of op de rechten </w:t>
      </w:r>
      <w:r>
        <w:t xml:space="preserve">op afbeelding </w:t>
      </w:r>
      <w:r w:rsidRPr="00EA57CC">
        <w:t>van personen (publicatie van een foto</w:t>
      </w:r>
      <w:r>
        <w:t>)</w:t>
      </w:r>
      <w:r w:rsidRPr="00EA57CC">
        <w:t xml:space="preserve"> waarvoor u niet over de nodige toestemming van de auteurs en/of rechthebbenden beschikt;</w:t>
      </w:r>
    </w:p>
    <w:p w14:paraId="6C26BD74" w14:textId="77777777" w:rsidR="001F1579" w:rsidRPr="00EA57CC" w:rsidRDefault="001F1579" w:rsidP="001F1579">
      <w:pPr>
        <w:pStyle w:val="ListParagraph"/>
        <w:numPr>
          <w:ilvl w:val="0"/>
          <w:numId w:val="6"/>
        </w:numPr>
        <w:jc w:val="both"/>
      </w:pPr>
      <w:r w:rsidRPr="00EA57CC">
        <w:t>opzettelijk inhoud te publiceren die grof, vals, onjuist of misleidend is.</w:t>
      </w:r>
    </w:p>
    <w:p w14:paraId="253EF877" w14:textId="77777777" w:rsidR="001F1579" w:rsidRPr="00EA57CC" w:rsidRDefault="001F1579" w:rsidP="001F1579">
      <w:pPr>
        <w:jc w:val="both"/>
      </w:pPr>
      <w:r w:rsidRPr="00EA57CC">
        <w:t xml:space="preserve">De </w:t>
      </w:r>
      <w:r>
        <w:t>werkgroep behoudt zich het recht voor om een case</w:t>
      </w:r>
      <w:r w:rsidRPr="00EA57CC">
        <w:t xml:space="preserve">/idee </w:t>
      </w:r>
      <w:r>
        <w:t xml:space="preserve">niet </w:t>
      </w:r>
      <w:r w:rsidRPr="00EA57CC">
        <w:t>te publiceren indien deze niet voldoet aan de hierboven vermelde regels.</w:t>
      </w:r>
    </w:p>
    <w:p w14:paraId="7BCEA14D" w14:textId="77777777" w:rsidR="001F1579" w:rsidRPr="00EA57CC" w:rsidRDefault="001F1579" w:rsidP="001F1579">
      <w:pPr>
        <w:jc w:val="both"/>
      </w:pPr>
      <w:r w:rsidRPr="00EA57CC">
        <w:t xml:space="preserve">De </w:t>
      </w:r>
      <w:r>
        <w:t xml:space="preserve">werkgroep </w:t>
      </w:r>
      <w:r w:rsidRPr="00EA57CC">
        <w:t xml:space="preserve">behoudt zich </w:t>
      </w:r>
      <w:r>
        <w:t>het recht voor om een case</w:t>
      </w:r>
      <w:r w:rsidRPr="00EA57CC">
        <w:t>/idee te herformule</w:t>
      </w:r>
      <w:r>
        <w:t>ren en/of aan te passen als de tekst taalfouten of onduidelijkheden bevat</w:t>
      </w:r>
      <w:r w:rsidRPr="00EA57CC">
        <w:t>.</w:t>
      </w:r>
      <w:r>
        <w:t xml:space="preserve"> Geherformuleerde en/of aangepaste tekst wordt slechts met uw voorafgaandelijke toestemming gepubliceerd.</w:t>
      </w:r>
    </w:p>
    <w:p w14:paraId="410F1064" w14:textId="77777777" w:rsidR="001F1579" w:rsidRDefault="001F1579" w:rsidP="001F1579">
      <w:pPr>
        <w:spacing w:after="0" w:line="240" w:lineRule="auto"/>
        <w:rPr>
          <w:b/>
        </w:rPr>
      </w:pPr>
      <w:r>
        <w:rPr>
          <w:b/>
        </w:rPr>
        <w:br w:type="page"/>
      </w:r>
    </w:p>
    <w:p w14:paraId="79F4AB42" w14:textId="77777777" w:rsidR="001F1579" w:rsidRPr="00EA57CC" w:rsidRDefault="001F1579" w:rsidP="001F1579">
      <w:pPr>
        <w:pBdr>
          <w:top w:val="single" w:sz="4" w:space="1" w:color="auto"/>
          <w:left w:val="single" w:sz="4" w:space="4" w:color="auto"/>
          <w:bottom w:val="single" w:sz="4" w:space="1" w:color="auto"/>
          <w:right w:val="single" w:sz="4" w:space="4" w:color="auto"/>
        </w:pBdr>
        <w:jc w:val="center"/>
        <w:rPr>
          <w:b/>
          <w:u w:val="single"/>
        </w:rPr>
      </w:pPr>
      <w:r>
        <w:rPr>
          <w:b/>
        </w:rPr>
        <w:lastRenderedPageBreak/>
        <w:t>Privacyv</w:t>
      </w:r>
      <w:r w:rsidRPr="00EA57CC">
        <w:rPr>
          <w:b/>
        </w:rPr>
        <w:t xml:space="preserve">erklaring </w:t>
      </w:r>
    </w:p>
    <w:p w14:paraId="3A5B0880" w14:textId="77777777" w:rsidR="001F1579" w:rsidRPr="00EA57CC" w:rsidRDefault="001F1579" w:rsidP="001F1579">
      <w:pPr>
        <w:pStyle w:val="ListParagraph"/>
        <w:numPr>
          <w:ilvl w:val="0"/>
          <w:numId w:val="10"/>
        </w:numPr>
        <w:jc w:val="both"/>
        <w:rPr>
          <w:u w:val="single"/>
        </w:rPr>
      </w:pPr>
      <w:r w:rsidRPr="000906E8">
        <w:rPr>
          <w:b/>
          <w:bCs/>
          <w:u w:val="single"/>
        </w:rPr>
        <w:t>Algemeen</w:t>
      </w:r>
      <w:r w:rsidRPr="00EA57CC">
        <w:rPr>
          <w:u w:val="single"/>
        </w:rPr>
        <w:t xml:space="preserve"> </w:t>
      </w:r>
    </w:p>
    <w:p w14:paraId="5161E45A" w14:textId="77777777" w:rsidR="001F1579" w:rsidRDefault="001F1579" w:rsidP="001F1579">
      <w:pPr>
        <w:jc w:val="both"/>
      </w:pPr>
      <w:r>
        <w:t>Dit is de privacyverklaring van de feitelijke vereniging Belgium Impact (BE.I), hierna de “</w:t>
      </w:r>
      <w:r w:rsidRPr="0006679F">
        <w:rPr>
          <w:b/>
          <w:bCs/>
        </w:rPr>
        <w:t>werkgroep</w:t>
      </w:r>
      <w:r>
        <w:t>” genoemd.</w:t>
      </w:r>
    </w:p>
    <w:p w14:paraId="33821FF8" w14:textId="477E74BB" w:rsidR="001F1579" w:rsidRDefault="001F1579" w:rsidP="001F1579">
      <w:pPr>
        <w:jc w:val="both"/>
      </w:pPr>
      <w:r>
        <w:t>De werkgroep draagt</w:t>
      </w:r>
      <w:r w:rsidRPr="00006123">
        <w:t xml:space="preserve"> </w:t>
      </w:r>
      <w:r>
        <w:t xml:space="preserve">door middel van een nationaal, voor het publiek toegankelijk web-platform voor kennisdeling (cases, ideeën, ervaringen, innovaties) bij tot de netwerkvorming, ondersteuning en het inspireren van </w:t>
      </w:r>
      <w:r w:rsidR="00E60ED5">
        <w:t xml:space="preserve">burgers en </w:t>
      </w:r>
      <w:r>
        <w:t>sociale ondernemers in België die maatschappelijke impact nastreven.</w:t>
      </w:r>
    </w:p>
    <w:p w14:paraId="22114DAE" w14:textId="77777777" w:rsidR="001F1579" w:rsidRPr="00EA57CC" w:rsidRDefault="001F1579" w:rsidP="001F1579">
      <w:pPr>
        <w:jc w:val="both"/>
      </w:pPr>
      <w:r>
        <w:t xml:space="preserve">De werkgroep </w:t>
      </w:r>
      <w:r w:rsidRPr="00EA57CC">
        <w:t>hecht belang aan de bescherming en de eerbiediging van uw privacy.</w:t>
      </w:r>
      <w:r>
        <w:t xml:space="preserve"> Met deze privacyverklaring wil zij u als bijdrager tot het web-platform informeren over de verwerking van uw persoonlijke gegevens.</w:t>
      </w:r>
    </w:p>
    <w:p w14:paraId="0CDDC4DC" w14:textId="77777777" w:rsidR="001F1579" w:rsidRPr="00B9623B" w:rsidRDefault="001F1579" w:rsidP="001F1579">
      <w:pPr>
        <w:jc w:val="both"/>
      </w:pPr>
      <w:r>
        <w:t>De werkgroep kan d</w:t>
      </w:r>
      <w:r w:rsidRPr="00B9623B">
        <w:t>eze privacyverklaring</w:t>
      </w:r>
      <w:r>
        <w:t xml:space="preserve"> </w:t>
      </w:r>
      <w:r w:rsidRPr="00B9623B">
        <w:t xml:space="preserve">op elk moment </w:t>
      </w:r>
      <w:r>
        <w:t>actualiseren</w:t>
      </w:r>
      <w:r w:rsidRPr="00B9623B">
        <w:t xml:space="preserve">. Raadpleeg deze daarom regelmatig. De gewijzigde privacyverklaring zal bekend gemaakt worden op </w:t>
      </w:r>
      <w:hyperlink r:id="rId7" w:history="1">
        <w:r w:rsidRPr="00C524CC">
          <w:rPr>
            <w:rStyle w:val="Hyperlink"/>
          </w:rPr>
          <w:t>www.be-impact.be</w:t>
        </w:r>
      </w:hyperlink>
      <w:r>
        <w:t xml:space="preserve"> (“</w:t>
      </w:r>
      <w:r w:rsidRPr="0006679F">
        <w:rPr>
          <w:b/>
          <w:bCs/>
        </w:rPr>
        <w:t>website</w:t>
      </w:r>
      <w:r>
        <w:t>”)</w:t>
      </w:r>
      <w:r w:rsidRPr="00B9623B">
        <w:t xml:space="preserve"> en automatisch op die datum van kracht worden.</w:t>
      </w:r>
    </w:p>
    <w:p w14:paraId="32D5EBB0" w14:textId="77777777" w:rsidR="001F1579" w:rsidRDefault="001F1579" w:rsidP="001F1579">
      <w:pPr>
        <w:jc w:val="both"/>
      </w:pPr>
    </w:p>
    <w:p w14:paraId="53BF8884" w14:textId="77777777" w:rsidR="001F1579" w:rsidRPr="00993595" w:rsidRDefault="001F1579" w:rsidP="001F1579">
      <w:pPr>
        <w:pStyle w:val="ListParagraph"/>
        <w:numPr>
          <w:ilvl w:val="0"/>
          <w:numId w:val="10"/>
        </w:numPr>
        <w:jc w:val="both"/>
        <w:rPr>
          <w:b/>
          <w:bCs/>
          <w:u w:val="single"/>
        </w:rPr>
      </w:pPr>
      <w:r w:rsidRPr="00993595">
        <w:rPr>
          <w:b/>
          <w:bCs/>
          <w:u w:val="single"/>
        </w:rPr>
        <w:t>Juridisch kader</w:t>
      </w:r>
    </w:p>
    <w:p w14:paraId="75E51807" w14:textId="77777777" w:rsidR="001F1579" w:rsidRDefault="001F1579" w:rsidP="001F1579">
      <w:pPr>
        <w:jc w:val="both"/>
      </w:pPr>
      <w:r>
        <w:t xml:space="preserve">De werkgroep verwerkt en </w:t>
      </w:r>
      <w:r w:rsidRPr="00242AAD">
        <w:t xml:space="preserve">treedt </w:t>
      </w:r>
      <w:r>
        <w:t xml:space="preserve">daarom </w:t>
      </w:r>
      <w:r w:rsidRPr="00242AAD">
        <w:t xml:space="preserve">op als de verwerkingsverantwoordelijke </w:t>
      </w:r>
      <w:r>
        <w:t>van persoonsgegevens (i) die op u betrekking hebben en/of (ii) die op iemand anders betrekking hebben en die door u of voor uw rekening werden meegedeeld (“</w:t>
      </w:r>
      <w:r w:rsidRPr="0006679F">
        <w:rPr>
          <w:b/>
          <w:bCs/>
        </w:rPr>
        <w:t>persoonsgegevens</w:t>
      </w:r>
      <w:r>
        <w:t xml:space="preserve">”). </w:t>
      </w:r>
    </w:p>
    <w:p w14:paraId="70D7A9D8" w14:textId="77777777" w:rsidR="001F1579" w:rsidRPr="0006679F" w:rsidRDefault="001F1579" w:rsidP="001F1579">
      <w:pPr>
        <w:jc w:val="both"/>
      </w:pPr>
      <w:r>
        <w:t>Deze privacyverklaring is</w:t>
      </w:r>
      <w:r w:rsidRPr="00EA57CC">
        <w:t xml:space="preserve"> onderworpen aan</w:t>
      </w:r>
      <w:r>
        <w:t xml:space="preserve"> </w:t>
      </w:r>
      <w:r w:rsidRPr="0006679F">
        <w:t xml:space="preserve">de regelgeving inzake de bescherming van </w:t>
      </w:r>
      <w:r>
        <w:t>p</w:t>
      </w:r>
      <w:r w:rsidRPr="0006679F">
        <w:t>ersoonsgegevens, m</w:t>
      </w:r>
      <w:r>
        <w:t>eer bepaald</w:t>
      </w:r>
      <w:r w:rsidRPr="0006679F">
        <w:t xml:space="preserve">: </w:t>
      </w:r>
    </w:p>
    <w:p w14:paraId="1C9BB37D" w14:textId="77777777" w:rsidR="001F1579" w:rsidRPr="0006679F" w:rsidRDefault="001F1579" w:rsidP="001F1579">
      <w:pPr>
        <w:numPr>
          <w:ilvl w:val="0"/>
          <w:numId w:val="7"/>
        </w:numPr>
        <w:jc w:val="both"/>
      </w:pPr>
      <w:r w:rsidRPr="0006679F">
        <w:t>de Wet van 8 december 1992 tot bescherming van de persoonlijke levenssfeer ten opzichte van de verwerking van persoonsgegevens;</w:t>
      </w:r>
    </w:p>
    <w:p w14:paraId="1C418B2B" w14:textId="77777777" w:rsidR="001F1579" w:rsidRPr="00242AAD" w:rsidRDefault="001F1579" w:rsidP="001F1579">
      <w:pPr>
        <w:numPr>
          <w:ilvl w:val="0"/>
          <w:numId w:val="7"/>
        </w:numPr>
        <w:jc w:val="both"/>
      </w:pPr>
      <w:r w:rsidRPr="0006679F">
        <w:t>de Verordening (EU) 2016/679 van 27 april 2016 betreffende de bescherming van natuurlijke personen in verband met de verwerking van persoonsgegevens en betreffende het vrije verkeer van die gegevens en tot intrekking van Richtlijn 95/46/EG</w:t>
      </w:r>
      <w:r>
        <w:t xml:space="preserve"> (“</w:t>
      </w:r>
      <w:r w:rsidRPr="0006679F">
        <w:rPr>
          <w:b/>
          <w:bCs/>
        </w:rPr>
        <w:t>GDPR</w:t>
      </w:r>
      <w:r>
        <w:t>”)</w:t>
      </w:r>
      <w:r w:rsidRPr="00242AAD">
        <w:t>;</w:t>
      </w:r>
    </w:p>
    <w:p w14:paraId="1984B269" w14:textId="77777777" w:rsidR="001F1579" w:rsidRPr="00242AAD" w:rsidRDefault="001F1579" w:rsidP="001F1579">
      <w:pPr>
        <w:numPr>
          <w:ilvl w:val="0"/>
          <w:numId w:val="7"/>
        </w:numPr>
        <w:jc w:val="both"/>
      </w:pPr>
      <w:r w:rsidRPr="00242AAD">
        <w:t>alle andere toepasselijke regelgeving betreffende de bescherming van het privéleven en de verwerking van persoonsgegevens,</w:t>
      </w:r>
    </w:p>
    <w:p w14:paraId="12BD2C0E" w14:textId="77777777" w:rsidR="001F1579" w:rsidRDefault="001F1579" w:rsidP="001F1579">
      <w:pPr>
        <w:jc w:val="both"/>
      </w:pPr>
      <w:r w:rsidRPr="00242AAD">
        <w:t>(samen of afzonderlijk de “</w:t>
      </w:r>
      <w:r>
        <w:rPr>
          <w:b/>
        </w:rPr>
        <w:t>p</w:t>
      </w:r>
      <w:r w:rsidRPr="00242AAD">
        <w:rPr>
          <w:b/>
        </w:rPr>
        <w:t>rivacywetgeving</w:t>
      </w:r>
      <w:r w:rsidRPr="00242AAD">
        <w:t>”).</w:t>
      </w:r>
    </w:p>
    <w:p w14:paraId="7E4FDA9E" w14:textId="77777777" w:rsidR="001F1579" w:rsidRDefault="001F1579" w:rsidP="001F1579">
      <w:pPr>
        <w:jc w:val="both"/>
      </w:pPr>
    </w:p>
    <w:p w14:paraId="5882CED1" w14:textId="77777777" w:rsidR="001F1579" w:rsidRPr="000906E8" w:rsidRDefault="001F1579" w:rsidP="001F1579">
      <w:pPr>
        <w:pStyle w:val="ListParagraph"/>
        <w:numPr>
          <w:ilvl w:val="0"/>
          <w:numId w:val="10"/>
        </w:numPr>
        <w:jc w:val="both"/>
        <w:rPr>
          <w:b/>
          <w:bCs/>
          <w:u w:val="single"/>
        </w:rPr>
      </w:pPr>
      <w:r w:rsidRPr="00993595">
        <w:rPr>
          <w:b/>
          <w:bCs/>
          <w:u w:val="single"/>
        </w:rPr>
        <w:t>Doel van de verwerking: waarom wij uw gegevens verwerken</w:t>
      </w:r>
      <w:r w:rsidRPr="000906E8">
        <w:rPr>
          <w:b/>
          <w:bCs/>
          <w:u w:val="single"/>
        </w:rPr>
        <w:t xml:space="preserve"> </w:t>
      </w:r>
    </w:p>
    <w:p w14:paraId="2D4505AA" w14:textId="77777777" w:rsidR="001F1579" w:rsidRDefault="001F1579" w:rsidP="001F1579">
      <w:pPr>
        <w:jc w:val="both"/>
      </w:pPr>
      <w:r>
        <w:t>De werkgroep verwerkt uw persoonsgegevens in overeenstemming met de bepalingen van de privacywetgeving en deze privacyverklaring, met het oog op:</w:t>
      </w:r>
    </w:p>
    <w:p w14:paraId="4BF70726" w14:textId="77777777" w:rsidR="001F1579" w:rsidRDefault="001F1579" w:rsidP="001F1579">
      <w:pPr>
        <w:pStyle w:val="ListParagraph"/>
        <w:numPr>
          <w:ilvl w:val="0"/>
          <w:numId w:val="8"/>
        </w:numPr>
        <w:jc w:val="both"/>
      </w:pPr>
      <w:r>
        <w:t>het uitvoeren van haar activiteiten zoals omschreven in artikel 1;</w:t>
      </w:r>
    </w:p>
    <w:p w14:paraId="5EDA2614" w14:textId="77777777" w:rsidR="001F1579" w:rsidRDefault="001F1579" w:rsidP="001F1579">
      <w:pPr>
        <w:pStyle w:val="ListParagraph"/>
        <w:numPr>
          <w:ilvl w:val="0"/>
          <w:numId w:val="8"/>
        </w:numPr>
        <w:jc w:val="both"/>
      </w:pPr>
      <w:r w:rsidRPr="006B73F7">
        <w:lastRenderedPageBreak/>
        <w:t>directe marketing aangaande haar activiteiten, zoals nieuwsbrieven, e-mails, uitnodigingen op conferenties, tentoonstellingen, seminaries, workshops</w:t>
      </w:r>
      <w:r>
        <w:t xml:space="preserve"> </w:t>
      </w:r>
      <w:r w:rsidRPr="006B73F7">
        <w:t>en andere informatie die nuttig kan zijn voor de bestemmeling</w:t>
      </w:r>
      <w:r>
        <w:t>;</w:t>
      </w:r>
    </w:p>
    <w:p w14:paraId="71F3AEF8" w14:textId="77777777" w:rsidR="001F1579" w:rsidRDefault="001F1579" w:rsidP="001F1579">
      <w:pPr>
        <w:pStyle w:val="ListParagraph"/>
        <w:numPr>
          <w:ilvl w:val="0"/>
          <w:numId w:val="8"/>
        </w:numPr>
        <w:jc w:val="both"/>
      </w:pPr>
      <w:r w:rsidRPr="00D63561">
        <w:t xml:space="preserve">de doorgifte aan onderaannemers en contractspartijen van </w:t>
      </w:r>
      <w:r>
        <w:t>de werkgroep</w:t>
      </w:r>
      <w:r w:rsidRPr="00D63561">
        <w:t xml:space="preserve"> voor de uitvoering van de voorgaande punten;</w:t>
      </w:r>
    </w:p>
    <w:p w14:paraId="2C8C5AE7" w14:textId="77777777" w:rsidR="001F1579" w:rsidRDefault="001F1579" w:rsidP="001F1579">
      <w:pPr>
        <w:pStyle w:val="ListParagraph"/>
        <w:numPr>
          <w:ilvl w:val="0"/>
          <w:numId w:val="8"/>
        </w:numPr>
        <w:jc w:val="both"/>
      </w:pPr>
      <w:r w:rsidRPr="00115403">
        <w:t>het naleven van toepasselijke regelgeving</w:t>
      </w:r>
      <w:r>
        <w:t>;</w:t>
      </w:r>
    </w:p>
    <w:p w14:paraId="1F881EAB" w14:textId="77777777" w:rsidR="001F1579" w:rsidRDefault="001F1579" w:rsidP="001F1579">
      <w:pPr>
        <w:ind w:left="360"/>
        <w:jc w:val="both"/>
      </w:pPr>
      <w:r w:rsidRPr="005632A6">
        <w:t>(hierna samen of individueel het “</w:t>
      </w:r>
      <w:r w:rsidRPr="00EB3A8E">
        <w:rPr>
          <w:b/>
        </w:rPr>
        <w:t>Doel</w:t>
      </w:r>
      <w:r w:rsidRPr="005632A6">
        <w:t>”).</w:t>
      </w:r>
    </w:p>
    <w:p w14:paraId="440D5C4A" w14:textId="77777777" w:rsidR="001F1579" w:rsidRDefault="001F1579" w:rsidP="001F1579">
      <w:pPr>
        <w:ind w:left="360"/>
        <w:jc w:val="both"/>
      </w:pPr>
    </w:p>
    <w:p w14:paraId="4F9A5860" w14:textId="77777777" w:rsidR="001F1579" w:rsidRPr="000906E8" w:rsidRDefault="001F1579" w:rsidP="001F1579">
      <w:pPr>
        <w:pStyle w:val="ListParagraph"/>
        <w:numPr>
          <w:ilvl w:val="0"/>
          <w:numId w:val="10"/>
        </w:numPr>
        <w:jc w:val="both"/>
        <w:rPr>
          <w:b/>
          <w:bCs/>
          <w:u w:val="single"/>
        </w:rPr>
      </w:pPr>
      <w:r w:rsidRPr="000906E8">
        <w:rPr>
          <w:b/>
          <w:bCs/>
          <w:u w:val="single"/>
        </w:rPr>
        <w:t>Rechtsgronden en toepasselijkheid</w:t>
      </w:r>
    </w:p>
    <w:p w14:paraId="6F3D3E61" w14:textId="77777777" w:rsidR="001F1579" w:rsidRDefault="001F1579" w:rsidP="001F1579">
      <w:pPr>
        <w:jc w:val="both"/>
      </w:pPr>
      <w:r>
        <w:t xml:space="preserve">De werkgroep kan beroepen op </w:t>
      </w:r>
      <w:r w:rsidRPr="00006123">
        <w:t xml:space="preserve">de volgende rechtsgronden voor de verwerking van </w:t>
      </w:r>
      <w:r>
        <w:t>p</w:t>
      </w:r>
      <w:r w:rsidRPr="00006123">
        <w:t>ersoonsgegevens:</w:t>
      </w:r>
    </w:p>
    <w:p w14:paraId="1B8EF179" w14:textId="77777777" w:rsidR="001F1579" w:rsidRDefault="001F1579" w:rsidP="001F1579">
      <w:pPr>
        <w:numPr>
          <w:ilvl w:val="0"/>
          <w:numId w:val="9"/>
        </w:numPr>
        <w:jc w:val="both"/>
      </w:pPr>
      <w:r w:rsidRPr="00006123">
        <w:t xml:space="preserve">de vrije, specifieke, geïnformeerde en ondubbelzinnige toestemming die door </w:t>
      </w:r>
      <w:r>
        <w:t>u</w:t>
      </w:r>
      <w:r w:rsidRPr="00006123">
        <w:t xml:space="preserve"> of namens </w:t>
      </w:r>
      <w:r>
        <w:t>u</w:t>
      </w:r>
      <w:r w:rsidRPr="00006123">
        <w:t xml:space="preserve"> werd gegeven aan </w:t>
      </w:r>
      <w:r>
        <w:t>de werkgroep</w:t>
      </w:r>
      <w:r w:rsidRPr="00006123">
        <w:t xml:space="preserve">, haar partners (bv. onderaannemers of contractspartijen) om de </w:t>
      </w:r>
      <w:r>
        <w:t>p</w:t>
      </w:r>
      <w:r w:rsidRPr="00006123">
        <w:t>ersoonsgegevens te verwerken. Deze toestemming kan worden gegeven op eender welke wijze, zoals, maar niet beperkt tot: per brief, e-mail, online of offline toestemmingsformulier, link of inschrijving, mondeling;</w:t>
      </w:r>
      <w:r>
        <w:t xml:space="preserve"> en/of</w:t>
      </w:r>
    </w:p>
    <w:p w14:paraId="55D26787" w14:textId="77777777" w:rsidR="001F1579" w:rsidRDefault="001F1579" w:rsidP="001F1579">
      <w:pPr>
        <w:numPr>
          <w:ilvl w:val="0"/>
          <w:numId w:val="9"/>
        </w:numPr>
        <w:jc w:val="both"/>
      </w:pPr>
      <w:r w:rsidRPr="00006123">
        <w:t>een wettelijke verplichting; en/of</w:t>
      </w:r>
    </w:p>
    <w:p w14:paraId="03DA8535" w14:textId="77777777" w:rsidR="001F1579" w:rsidRPr="00242AAD" w:rsidRDefault="001F1579" w:rsidP="001F1579">
      <w:pPr>
        <w:numPr>
          <w:ilvl w:val="0"/>
          <w:numId w:val="9"/>
        </w:numPr>
        <w:jc w:val="both"/>
      </w:pPr>
      <w:r w:rsidRPr="00B66206">
        <w:t>een gerechtvaardigd belang van de werkgroep.</w:t>
      </w:r>
    </w:p>
    <w:p w14:paraId="7134E997" w14:textId="77777777" w:rsidR="001F1579" w:rsidRPr="00EA57CC" w:rsidRDefault="001F1579" w:rsidP="001F1579">
      <w:pPr>
        <w:ind w:left="360"/>
        <w:jc w:val="both"/>
      </w:pPr>
    </w:p>
    <w:p w14:paraId="15F22D8F" w14:textId="77777777" w:rsidR="001F1579" w:rsidRPr="000906E8" w:rsidRDefault="001F1579" w:rsidP="001F1579">
      <w:pPr>
        <w:pStyle w:val="ListParagraph"/>
        <w:numPr>
          <w:ilvl w:val="0"/>
          <w:numId w:val="10"/>
        </w:numPr>
        <w:jc w:val="both"/>
        <w:rPr>
          <w:b/>
          <w:bCs/>
          <w:u w:val="single"/>
        </w:rPr>
      </w:pPr>
      <w:r w:rsidRPr="00993595">
        <w:rPr>
          <w:b/>
          <w:bCs/>
          <w:u w:val="single"/>
        </w:rPr>
        <w:t>Welke persoonsgegevens verzamelen en verwerken wij</w:t>
      </w:r>
      <w:r w:rsidRPr="000906E8">
        <w:rPr>
          <w:b/>
          <w:bCs/>
          <w:u w:val="single"/>
        </w:rPr>
        <w:t>?</w:t>
      </w:r>
    </w:p>
    <w:p w14:paraId="06CA896A" w14:textId="77777777" w:rsidR="001F1579" w:rsidRDefault="001F1579" w:rsidP="001F1579">
      <w:pPr>
        <w:jc w:val="both"/>
      </w:pPr>
      <w:r>
        <w:t>De werkgroep kan persoonsgegevens opvragen, verzamelen en verwerken die nuttig kunnen zijn voor het Doel, waaronder:</w:t>
      </w:r>
    </w:p>
    <w:p w14:paraId="23065F68" w14:textId="77777777" w:rsidR="001F1579" w:rsidRPr="00EA57CC" w:rsidRDefault="001F1579" w:rsidP="001F1579">
      <w:pPr>
        <w:pStyle w:val="ListParagraph"/>
        <w:numPr>
          <w:ilvl w:val="0"/>
          <w:numId w:val="5"/>
        </w:numPr>
        <w:jc w:val="both"/>
      </w:pPr>
      <w:r>
        <w:t xml:space="preserve"> </w:t>
      </w:r>
      <w:r w:rsidRPr="00EA57CC">
        <w:t>e-mailadres;</w:t>
      </w:r>
    </w:p>
    <w:p w14:paraId="4686DF97" w14:textId="77777777" w:rsidR="001F1579" w:rsidRPr="00EA57CC" w:rsidRDefault="001F1579" w:rsidP="001F1579">
      <w:pPr>
        <w:pStyle w:val="ListParagraph"/>
        <w:numPr>
          <w:ilvl w:val="0"/>
          <w:numId w:val="5"/>
        </w:numPr>
        <w:jc w:val="both"/>
      </w:pPr>
      <w:r w:rsidRPr="00EA57CC">
        <w:t>naam;</w:t>
      </w:r>
    </w:p>
    <w:p w14:paraId="3F3C7048" w14:textId="77777777" w:rsidR="001F1579" w:rsidRPr="00EA57CC" w:rsidRDefault="001F1579" w:rsidP="001F1579">
      <w:pPr>
        <w:pStyle w:val="ListParagraph"/>
        <w:numPr>
          <w:ilvl w:val="0"/>
          <w:numId w:val="5"/>
        </w:numPr>
        <w:jc w:val="both"/>
      </w:pPr>
      <w:r w:rsidRPr="00EA57CC">
        <w:t>voornaam;</w:t>
      </w:r>
    </w:p>
    <w:p w14:paraId="0CAC5E7D" w14:textId="77777777" w:rsidR="001F1579" w:rsidRDefault="001F1579" w:rsidP="001F1579">
      <w:pPr>
        <w:pStyle w:val="ListParagraph"/>
        <w:numPr>
          <w:ilvl w:val="0"/>
          <w:numId w:val="5"/>
        </w:numPr>
        <w:jc w:val="both"/>
      </w:pPr>
      <w:r>
        <w:t>telefoonnummer;</w:t>
      </w:r>
    </w:p>
    <w:p w14:paraId="4BB19D34" w14:textId="77777777" w:rsidR="001F1579" w:rsidRDefault="001F1579" w:rsidP="001F1579">
      <w:pPr>
        <w:pStyle w:val="ListParagraph"/>
        <w:numPr>
          <w:ilvl w:val="0"/>
          <w:numId w:val="5"/>
        </w:numPr>
        <w:jc w:val="both"/>
      </w:pPr>
      <w:r>
        <w:t>taalvoorkeur;</w:t>
      </w:r>
    </w:p>
    <w:p w14:paraId="77E8ABC7" w14:textId="77777777" w:rsidR="001F1579" w:rsidRDefault="001F1579" w:rsidP="001F1579">
      <w:pPr>
        <w:pStyle w:val="ListParagraph"/>
        <w:numPr>
          <w:ilvl w:val="0"/>
          <w:numId w:val="5"/>
        </w:numPr>
        <w:jc w:val="both"/>
      </w:pPr>
      <w:r>
        <w:t>IP-adres;</w:t>
      </w:r>
    </w:p>
    <w:p w14:paraId="3412F3F8" w14:textId="77777777" w:rsidR="001F1579" w:rsidRPr="009C74A9" w:rsidRDefault="001F1579" w:rsidP="001F1579">
      <w:pPr>
        <w:pStyle w:val="ListParagraph"/>
        <w:numPr>
          <w:ilvl w:val="0"/>
          <w:numId w:val="5"/>
        </w:numPr>
        <w:jc w:val="both"/>
      </w:pPr>
      <w:r>
        <w:t>foto’s of ander beeldmateriaal.</w:t>
      </w:r>
    </w:p>
    <w:p w14:paraId="5626428A" w14:textId="77777777" w:rsidR="001F1579" w:rsidRDefault="001F1579" w:rsidP="001F1579">
      <w:pPr>
        <w:jc w:val="both"/>
      </w:pPr>
      <w:r>
        <w:t>U garandeert dat u gemachtigd bent (namens de betrokkene) om uw, respectievelijk zijn/haar, persoonsgegevens over te maken aan de werkgroep. U waarborgt dat, voor zover als nodig, u de nodige toestemming hebt verkregen voor de hierboven verkregen overdracht van persoonsgegevens en dat u de werkgroep zal vrijwaren en schadeloosstellen voor elke schadevordering in dit verband.</w:t>
      </w:r>
    </w:p>
    <w:p w14:paraId="14D392FC" w14:textId="77777777" w:rsidR="001F1579" w:rsidRPr="00EA57CC" w:rsidRDefault="001F1579" w:rsidP="001F1579">
      <w:pPr>
        <w:jc w:val="both"/>
      </w:pPr>
      <w:r>
        <w:t>U garandeert met het aanvaarden van deze privacyverklaring dat de persoonsgegevens die u meedeelt juist en volledig zijn.</w:t>
      </w:r>
    </w:p>
    <w:p w14:paraId="13BA81C6" w14:textId="77777777" w:rsidR="001F1579" w:rsidRPr="00EA57CC" w:rsidRDefault="001F1579" w:rsidP="001F1579">
      <w:pPr>
        <w:jc w:val="both"/>
      </w:pPr>
    </w:p>
    <w:p w14:paraId="7511538E" w14:textId="77777777" w:rsidR="001F1579" w:rsidRPr="00993595" w:rsidRDefault="001F1579" w:rsidP="001F1579">
      <w:pPr>
        <w:pStyle w:val="ListParagraph"/>
        <w:numPr>
          <w:ilvl w:val="0"/>
          <w:numId w:val="10"/>
        </w:numPr>
        <w:jc w:val="both"/>
        <w:rPr>
          <w:b/>
          <w:bCs/>
          <w:u w:val="single"/>
        </w:rPr>
      </w:pPr>
      <w:r w:rsidRPr="00993595">
        <w:rPr>
          <w:b/>
          <w:bCs/>
          <w:u w:val="single"/>
        </w:rPr>
        <w:t>Hoe lang worden uw gegevens bewaard</w:t>
      </w:r>
      <w:r w:rsidRPr="000906E8">
        <w:rPr>
          <w:b/>
          <w:bCs/>
          <w:u w:val="single"/>
        </w:rPr>
        <w:t>?</w:t>
      </w:r>
      <w:r w:rsidRPr="00993595">
        <w:rPr>
          <w:b/>
          <w:bCs/>
          <w:u w:val="single"/>
        </w:rPr>
        <w:t xml:space="preserve"> </w:t>
      </w:r>
    </w:p>
    <w:p w14:paraId="34BF6B7E" w14:textId="77777777" w:rsidR="001F1579" w:rsidRDefault="001F1579" w:rsidP="001F1579">
      <w:pPr>
        <w:jc w:val="both"/>
      </w:pPr>
      <w:r>
        <w:lastRenderedPageBreak/>
        <w:t xml:space="preserve">De werkgroep </w:t>
      </w:r>
      <w:r w:rsidRPr="003A6263">
        <w:t xml:space="preserve">slaat de </w:t>
      </w:r>
      <w:r>
        <w:t>p</w:t>
      </w:r>
      <w:r w:rsidRPr="003A6263">
        <w:t xml:space="preserve">ersoonsgegevens op en kan deze gebruiken in overeenstemming met deze privacyverklaring en de </w:t>
      </w:r>
      <w:r>
        <w:t>p</w:t>
      </w:r>
      <w:r w:rsidRPr="003A6263">
        <w:t xml:space="preserve">rivacywetgeving voor zolang als nodig om het Doel te bereiken. Indien het Doel is bereikt, zal zij de </w:t>
      </w:r>
      <w:r>
        <w:t>p</w:t>
      </w:r>
      <w:r w:rsidRPr="003A6263">
        <w:t>ersoonsgegevens wissen.</w:t>
      </w:r>
    </w:p>
    <w:p w14:paraId="2E8B92D2" w14:textId="77777777" w:rsidR="001F1579" w:rsidRPr="003A6263" w:rsidRDefault="001F1579" w:rsidP="001F1579">
      <w:pPr>
        <w:jc w:val="both"/>
        <w:rPr>
          <w:u w:val="single"/>
        </w:rPr>
      </w:pPr>
    </w:p>
    <w:p w14:paraId="3B8C5828" w14:textId="77777777" w:rsidR="001F1579" w:rsidRPr="00993595" w:rsidRDefault="001F1579" w:rsidP="001F1579">
      <w:pPr>
        <w:pStyle w:val="ListParagraph"/>
        <w:numPr>
          <w:ilvl w:val="0"/>
          <w:numId w:val="10"/>
        </w:numPr>
        <w:jc w:val="both"/>
        <w:rPr>
          <w:b/>
          <w:bCs/>
          <w:u w:val="single"/>
        </w:rPr>
      </w:pPr>
      <w:r w:rsidRPr="00993595">
        <w:rPr>
          <w:b/>
          <w:bCs/>
          <w:u w:val="single"/>
        </w:rPr>
        <w:t>Wie heeft toegang tot uw gegevens en aan wie worden ze meegedeeld</w:t>
      </w:r>
      <w:r w:rsidRPr="000906E8">
        <w:rPr>
          <w:b/>
          <w:bCs/>
          <w:u w:val="single"/>
        </w:rPr>
        <w:t>?</w:t>
      </w:r>
      <w:r w:rsidRPr="00993595">
        <w:rPr>
          <w:b/>
          <w:bCs/>
          <w:u w:val="single"/>
        </w:rPr>
        <w:t xml:space="preserve"> </w:t>
      </w:r>
    </w:p>
    <w:p w14:paraId="121ED684" w14:textId="77777777" w:rsidR="001F1579" w:rsidRDefault="001F1579" w:rsidP="001F1579">
      <w:pPr>
        <w:jc w:val="both"/>
      </w:pPr>
      <w:r>
        <w:t xml:space="preserve">Iedere bezoeker van de website heeft toegang tot de naam, voornaam en foto van de persoon die een bijdrage levert aan het web-platform en die hiertoe de toestemming gegeven heeft in overeenstemming met deze privacyverklaring. </w:t>
      </w:r>
    </w:p>
    <w:p w14:paraId="44185394" w14:textId="77777777" w:rsidR="001F1579" w:rsidRDefault="001F1579" w:rsidP="001F1579">
      <w:pPr>
        <w:jc w:val="both"/>
      </w:pPr>
      <w:r>
        <w:t xml:space="preserve">De werkgroep kan persoonsgegevens doorgeven aan onderaannemers of partners om bepaalde verwerkingsactiviteiten uit te voeren (bijvoorbeeld het hosten van de Website, andere ICT doeleinden,…). </w:t>
      </w:r>
    </w:p>
    <w:p w14:paraId="744B357F" w14:textId="77777777" w:rsidR="001F1579" w:rsidRDefault="001F1579" w:rsidP="001F1579">
      <w:pPr>
        <w:jc w:val="both"/>
      </w:pPr>
      <w:r>
        <w:t>Onverminderd het voorgaande garandeert de werkgroep dat ze geen (andere) persoonsgegevens doorgeeft aan (andere) derden tenzij:</w:t>
      </w:r>
    </w:p>
    <w:p w14:paraId="04503616" w14:textId="77777777" w:rsidR="001F1579" w:rsidRDefault="001F1579" w:rsidP="001F1579">
      <w:pPr>
        <w:jc w:val="both"/>
      </w:pPr>
      <w:r>
        <w:t>(i)</w:t>
      </w:r>
      <w:r>
        <w:tab/>
        <w:t>er een wettelijke verplichting op haar rust om de persoonsgegevens door te geven;</w:t>
      </w:r>
    </w:p>
    <w:p w14:paraId="1437A1AB" w14:textId="77777777" w:rsidR="001F1579" w:rsidRDefault="001F1579" w:rsidP="001F1579">
      <w:pPr>
        <w:jc w:val="both"/>
      </w:pPr>
      <w:r>
        <w:t>(ii)</w:t>
      </w:r>
      <w:r>
        <w:tab/>
        <w:t>de werkgroep hiertoe een gerechtvaardigd belang heeft.</w:t>
      </w:r>
    </w:p>
    <w:p w14:paraId="3541CF06" w14:textId="77777777" w:rsidR="001F1579" w:rsidRPr="00EA57CC" w:rsidRDefault="001F1579" w:rsidP="001F1579">
      <w:pPr>
        <w:pStyle w:val="ListParagraph"/>
        <w:jc w:val="both"/>
      </w:pPr>
    </w:p>
    <w:p w14:paraId="38AFF1F8" w14:textId="77777777" w:rsidR="001F1579" w:rsidRPr="000906E8" w:rsidRDefault="001F1579" w:rsidP="001F1579">
      <w:pPr>
        <w:pStyle w:val="ListParagraph"/>
        <w:numPr>
          <w:ilvl w:val="0"/>
          <w:numId w:val="10"/>
        </w:numPr>
        <w:jc w:val="both"/>
        <w:rPr>
          <w:b/>
          <w:bCs/>
          <w:u w:val="single"/>
        </w:rPr>
      </w:pPr>
      <w:r w:rsidRPr="00993595">
        <w:rPr>
          <w:b/>
          <w:bCs/>
          <w:u w:val="single"/>
        </w:rPr>
        <w:t>Wat zijn uw rechten en hoe oefent u die uit?</w:t>
      </w:r>
      <w:r w:rsidRPr="000906E8">
        <w:rPr>
          <w:b/>
          <w:bCs/>
          <w:u w:val="single"/>
        </w:rPr>
        <w:t xml:space="preserve"> </w:t>
      </w:r>
    </w:p>
    <w:p w14:paraId="50E29A4C" w14:textId="77777777" w:rsidR="001F1579" w:rsidRDefault="001F1579" w:rsidP="001F1579">
      <w:pPr>
        <w:jc w:val="both"/>
      </w:pPr>
      <w:r>
        <w:t>De privacywetgeving verleent iedereen een aantal rechten met betrekking tot zijn/haar persoonsgegevens. Iedereen heeft kosteloos het recht met betrekking tot de op hem/haar betrekking hebbende persoonsgegevens:</w:t>
      </w:r>
    </w:p>
    <w:p w14:paraId="20464255" w14:textId="77777777" w:rsidR="001F1579" w:rsidRDefault="001F1579" w:rsidP="001F1579">
      <w:pPr>
        <w:jc w:val="both"/>
      </w:pPr>
      <w:r>
        <w:t>(i)</w:t>
      </w:r>
      <w:r>
        <w:tab/>
        <w:t>op inzage en kopie hiervan;</w:t>
      </w:r>
    </w:p>
    <w:p w14:paraId="426B7FDC" w14:textId="77777777" w:rsidR="001F1579" w:rsidRDefault="001F1579" w:rsidP="001F1579">
      <w:pPr>
        <w:jc w:val="both"/>
      </w:pPr>
      <w:r>
        <w:t>(ii)</w:t>
      </w:r>
      <w:r>
        <w:tab/>
        <w:t>op verbetering hiervan indien hierin fouten zouden staan;</w:t>
      </w:r>
    </w:p>
    <w:p w14:paraId="3114F19D" w14:textId="77777777" w:rsidR="001F1579" w:rsidRDefault="001F1579" w:rsidP="001F1579">
      <w:pPr>
        <w:jc w:val="both"/>
      </w:pPr>
      <w:r>
        <w:t>(iii)</w:t>
      </w:r>
      <w:r>
        <w:tab/>
        <w:t>deze te laten wissen voor zover:</w:t>
      </w:r>
    </w:p>
    <w:p w14:paraId="0B85F3F2" w14:textId="77777777" w:rsidR="001F1579" w:rsidRDefault="001F1579" w:rsidP="001F1579">
      <w:pPr>
        <w:jc w:val="both"/>
      </w:pPr>
      <w:r>
        <w:t>a.</w:t>
      </w:r>
      <w:r>
        <w:tab/>
        <w:t>deze niet langer nodig zijn om het Doel te bereiken;</w:t>
      </w:r>
    </w:p>
    <w:p w14:paraId="2CEC5193" w14:textId="77777777" w:rsidR="001F1579" w:rsidRDefault="001F1579" w:rsidP="001F1579">
      <w:pPr>
        <w:jc w:val="both"/>
      </w:pPr>
      <w:r>
        <w:t>b.</w:t>
      </w:r>
      <w:r>
        <w:tab/>
        <w:t>de toestemming wordt ingetrokken en er geen andere rechtsgrond is voor de verwerking van de persoonsgegevens;</w:t>
      </w:r>
    </w:p>
    <w:p w14:paraId="010232E6" w14:textId="77777777" w:rsidR="001F1579" w:rsidRDefault="001F1579" w:rsidP="001F1579">
      <w:pPr>
        <w:jc w:val="both"/>
      </w:pPr>
      <w:r>
        <w:t>c.</w:t>
      </w:r>
      <w:r>
        <w:tab/>
        <w:t>er bezwaar wordt gemaakt en er geen andere rechtsgrond is voor de verwerking van de persoonsgegevens;</w:t>
      </w:r>
    </w:p>
    <w:p w14:paraId="4C674166" w14:textId="77777777" w:rsidR="001F1579" w:rsidRDefault="001F1579" w:rsidP="001F1579">
      <w:pPr>
        <w:jc w:val="both"/>
      </w:pPr>
      <w:r>
        <w:t>d.</w:t>
      </w:r>
      <w:r>
        <w:tab/>
        <w:t>de persoonsgegevens onregelmatig zijn verwerkt;</w:t>
      </w:r>
    </w:p>
    <w:p w14:paraId="3044C777" w14:textId="77777777" w:rsidR="001F1579" w:rsidRDefault="001F1579" w:rsidP="001F1579">
      <w:pPr>
        <w:jc w:val="both"/>
      </w:pPr>
      <w:r>
        <w:t>e.</w:t>
      </w:r>
      <w:r>
        <w:tab/>
        <w:t>er een wettelijke verplichting is om de persoonsgegevens te wissen;</w:t>
      </w:r>
    </w:p>
    <w:p w14:paraId="59A4E444" w14:textId="77777777" w:rsidR="001F1579" w:rsidRDefault="001F1579" w:rsidP="001F1579">
      <w:pPr>
        <w:jc w:val="both"/>
      </w:pPr>
      <w:r>
        <w:t>(iv)</w:t>
      </w:r>
      <w:r>
        <w:tab/>
        <w:t>om de verwerking van persoonsgegevens te laten beperken;</w:t>
      </w:r>
    </w:p>
    <w:p w14:paraId="25D5DBD9" w14:textId="77777777" w:rsidR="001F1579" w:rsidRDefault="001F1579" w:rsidP="001F1579">
      <w:pPr>
        <w:jc w:val="both"/>
      </w:pPr>
      <w:r>
        <w:t>(v)</w:t>
      </w:r>
      <w:r>
        <w:tab/>
        <w:t>om de persoonsgegevens te laten overdragen aan een derde;</w:t>
      </w:r>
    </w:p>
    <w:p w14:paraId="185FD0D4" w14:textId="77777777" w:rsidR="001F1579" w:rsidRDefault="001F1579" w:rsidP="001F1579">
      <w:pPr>
        <w:jc w:val="both"/>
      </w:pPr>
      <w:r>
        <w:t>(vi)</w:t>
      </w:r>
      <w:r>
        <w:tab/>
        <w:t xml:space="preserve">op bezwaar tegen de verwerking van persoonsgegevens, in het bijzonder in het kader van directe marketing. Iedereen kan steeds en kosteloos bezwaar maken tegen de verwerking van zijn/haar persoonsgegevens voor directe marketing. Dit betekent o.m. dat men zich steeds kan uitschrijven voor nieuwsbrieven, mailing enz. en de werkgroep deze vervolgens niet meer mag sturen; </w:t>
      </w:r>
    </w:p>
    <w:p w14:paraId="2EDB02F3" w14:textId="77777777" w:rsidR="001F1579" w:rsidRDefault="001F1579" w:rsidP="001F1579">
      <w:pPr>
        <w:jc w:val="both"/>
      </w:pPr>
      <w:r>
        <w:t>(vii)</w:t>
      </w:r>
      <w:r>
        <w:tab/>
        <w:t>om de toestemming op basis waarvan de werkgroep gerechtigd is deze te verwerken, in te trekken;</w:t>
      </w:r>
    </w:p>
    <w:p w14:paraId="230CE504" w14:textId="77777777" w:rsidR="001F1579" w:rsidRDefault="001F1579" w:rsidP="001F1579">
      <w:pPr>
        <w:jc w:val="both"/>
      </w:pPr>
      <w:r>
        <w:t>(viii)</w:t>
      </w:r>
      <w:r>
        <w:tab/>
        <w:t>om een klacht in te dienen bij de Gegevensbeschermingsautoriteit indien hij/zij van mening is dat de verwerking van zijn/haar Persoonsgegevens strijdig is met de Privacywetgeving:</w:t>
      </w:r>
    </w:p>
    <w:p w14:paraId="40BAA1E5" w14:textId="77777777" w:rsidR="001F1579" w:rsidRDefault="001F1579" w:rsidP="001F1579">
      <w:pPr>
        <w:spacing w:after="150" w:line="240" w:lineRule="auto"/>
        <w:ind w:left="720"/>
        <w:jc w:val="both"/>
        <w:rPr>
          <w:lang w:val="it-IT"/>
        </w:rPr>
      </w:pPr>
      <w:r w:rsidRPr="009E2FF1">
        <w:rPr>
          <w:u w:val="single"/>
          <w:lang w:val="it-IT"/>
        </w:rPr>
        <w:t>Via</w:t>
      </w:r>
      <w:r>
        <w:rPr>
          <w:u w:val="single"/>
          <w:lang w:val="it-IT"/>
        </w:rPr>
        <w:t xml:space="preserve"> </w:t>
      </w:r>
      <w:r w:rsidRPr="009E2FF1">
        <w:rPr>
          <w:u w:val="single"/>
          <w:lang w:val="it-IT"/>
        </w:rPr>
        <w:t>e-mail</w:t>
      </w:r>
      <w:r w:rsidRPr="009E2FF1">
        <w:rPr>
          <w:lang w:val="it-IT"/>
        </w:rPr>
        <w:t xml:space="preserve">: </w:t>
      </w:r>
    </w:p>
    <w:p w14:paraId="52E1A70E" w14:textId="77777777" w:rsidR="001F1579" w:rsidRPr="009E2FF1" w:rsidRDefault="001F1579" w:rsidP="001F1579">
      <w:pPr>
        <w:spacing w:after="150" w:line="240" w:lineRule="auto"/>
        <w:ind w:left="720"/>
        <w:jc w:val="both"/>
        <w:rPr>
          <w:rFonts w:cs="Arial"/>
          <w:bCs/>
          <w:color w:val="1D1D1D"/>
          <w:u w:val="single"/>
          <w:lang w:val="it-IT"/>
        </w:rPr>
      </w:pPr>
      <w:r w:rsidRPr="009E2FF1">
        <w:rPr>
          <w:lang w:val="it-IT"/>
        </w:rPr>
        <w:t>contact@apd-gba.be</w:t>
      </w:r>
      <w:r w:rsidRPr="009E2FF1">
        <w:rPr>
          <w:color w:val="1D1D1D"/>
          <w:u w:val="single"/>
          <w:lang w:val="it-IT"/>
        </w:rPr>
        <w:t xml:space="preserve"> </w:t>
      </w:r>
    </w:p>
    <w:p w14:paraId="35D2AE43" w14:textId="77777777" w:rsidR="001F1579" w:rsidRPr="00EA57CC" w:rsidRDefault="001F1579" w:rsidP="001F1579">
      <w:pPr>
        <w:spacing w:after="0" w:line="240" w:lineRule="auto"/>
        <w:ind w:left="720"/>
        <w:jc w:val="both"/>
        <w:rPr>
          <w:rFonts w:cs="Arial"/>
          <w:color w:val="1D1D1D"/>
          <w:u w:val="single"/>
        </w:rPr>
      </w:pPr>
      <w:r w:rsidRPr="00EA57CC">
        <w:rPr>
          <w:color w:val="1D1D1D"/>
          <w:u w:val="single"/>
        </w:rPr>
        <w:t>Per post</w:t>
      </w:r>
      <w:r w:rsidRPr="00EA57CC">
        <w:rPr>
          <w:color w:val="1D1D1D"/>
        </w:rPr>
        <w:t>:</w:t>
      </w:r>
      <w:r w:rsidRPr="00EA57CC">
        <w:rPr>
          <w:color w:val="1D1D1D"/>
          <w:u w:val="single"/>
        </w:rPr>
        <w:t xml:space="preserve"> </w:t>
      </w:r>
    </w:p>
    <w:p w14:paraId="6E740293" w14:textId="77777777" w:rsidR="001F1579" w:rsidRPr="00EA57CC" w:rsidRDefault="001F1579" w:rsidP="001F1579">
      <w:pPr>
        <w:spacing w:after="0" w:line="240" w:lineRule="auto"/>
        <w:ind w:left="720"/>
        <w:jc w:val="both"/>
        <w:rPr>
          <w:rFonts w:cs="Arial"/>
          <w:color w:val="1D1D1D"/>
        </w:rPr>
      </w:pPr>
      <w:r w:rsidRPr="00EA57CC">
        <w:t>Gegevensbeschermingsautoriteit</w:t>
      </w:r>
      <w:r w:rsidRPr="00EA57CC">
        <w:rPr>
          <w:color w:val="1D1D1D"/>
        </w:rPr>
        <w:t xml:space="preserve"> </w:t>
      </w:r>
    </w:p>
    <w:p w14:paraId="7393B11E" w14:textId="77777777" w:rsidR="001F1579" w:rsidRPr="00EA57CC" w:rsidRDefault="001F1579" w:rsidP="001F1579">
      <w:pPr>
        <w:spacing w:after="0" w:line="240" w:lineRule="auto"/>
        <w:ind w:left="720"/>
        <w:jc w:val="both"/>
        <w:rPr>
          <w:rFonts w:cs="Arial"/>
          <w:color w:val="1D1D1D"/>
        </w:rPr>
      </w:pPr>
      <w:r w:rsidRPr="00EA57CC">
        <w:t>Drukpersstraat 35, 1000 Brussel</w:t>
      </w:r>
      <w:r w:rsidRPr="00EA57CC">
        <w:rPr>
          <w:color w:val="1D1D1D"/>
        </w:rPr>
        <w:t xml:space="preserve"> </w:t>
      </w:r>
    </w:p>
    <w:p w14:paraId="03FEC583" w14:textId="77777777" w:rsidR="001F1579" w:rsidRPr="00EA57CC" w:rsidRDefault="001F1579" w:rsidP="001F1579">
      <w:pPr>
        <w:spacing w:after="0" w:line="240" w:lineRule="auto"/>
        <w:ind w:left="720"/>
        <w:jc w:val="both"/>
        <w:rPr>
          <w:rFonts w:cs="Arial"/>
          <w:bCs/>
          <w:color w:val="1D1D1D"/>
          <w:u w:val="single"/>
        </w:rPr>
      </w:pPr>
    </w:p>
    <w:p w14:paraId="5FEBDE92" w14:textId="77777777" w:rsidR="001F1579" w:rsidRPr="00EA57CC" w:rsidRDefault="001F1579" w:rsidP="001F1579">
      <w:pPr>
        <w:spacing w:after="0" w:line="240" w:lineRule="auto"/>
        <w:ind w:left="720"/>
        <w:jc w:val="both"/>
        <w:rPr>
          <w:rFonts w:cs="Arial"/>
          <w:color w:val="1D1D1D"/>
          <w:u w:val="single"/>
        </w:rPr>
      </w:pPr>
      <w:r w:rsidRPr="00EA57CC">
        <w:rPr>
          <w:color w:val="1D1D1D"/>
          <w:u w:val="single"/>
        </w:rPr>
        <w:t>Telefonisch</w:t>
      </w:r>
      <w:r w:rsidRPr="00EA57CC">
        <w:rPr>
          <w:color w:val="1D1D1D"/>
        </w:rPr>
        <w:t>:</w:t>
      </w:r>
      <w:r w:rsidRPr="00EA57CC">
        <w:rPr>
          <w:color w:val="1D1D1D"/>
          <w:u w:val="single"/>
        </w:rPr>
        <w:t xml:space="preserve"> </w:t>
      </w:r>
    </w:p>
    <w:p w14:paraId="76C678C7" w14:textId="77777777" w:rsidR="001F1579" w:rsidRPr="00EA57CC" w:rsidRDefault="001F1579" w:rsidP="001F1579">
      <w:pPr>
        <w:spacing w:after="0"/>
        <w:ind w:firstLine="720"/>
        <w:jc w:val="both"/>
      </w:pPr>
      <w:r w:rsidRPr="00EA57CC">
        <w:t>+32 (0)2 274 48 00</w:t>
      </w:r>
    </w:p>
    <w:p w14:paraId="37146028" w14:textId="77777777" w:rsidR="001F1579" w:rsidRPr="00EA57CC" w:rsidRDefault="001F1579" w:rsidP="001F1579">
      <w:pPr>
        <w:spacing w:after="0"/>
        <w:jc w:val="both"/>
      </w:pPr>
    </w:p>
    <w:p w14:paraId="23B9ADBC" w14:textId="77777777" w:rsidR="001F1579" w:rsidRPr="00EA57CC" w:rsidRDefault="001F1579" w:rsidP="001F1579">
      <w:pPr>
        <w:spacing w:after="0"/>
        <w:ind w:firstLine="720"/>
        <w:jc w:val="both"/>
        <w:rPr>
          <w:u w:val="single"/>
        </w:rPr>
      </w:pPr>
      <w:r w:rsidRPr="00EA57CC">
        <w:rPr>
          <w:u w:val="single"/>
        </w:rPr>
        <w:t xml:space="preserve">Per </w:t>
      </w:r>
      <w:r w:rsidRPr="00EA57CC">
        <w:rPr>
          <w:color w:val="1D1D1D"/>
          <w:u w:val="single"/>
        </w:rPr>
        <w:t>fax</w:t>
      </w:r>
      <w:r>
        <w:rPr>
          <w:color w:val="1D1D1D"/>
          <w:u w:val="single"/>
        </w:rPr>
        <w:t>:</w:t>
      </w:r>
      <w:r w:rsidRPr="00EA57CC">
        <w:rPr>
          <w:u w:val="single"/>
        </w:rPr>
        <w:t xml:space="preserve"> </w:t>
      </w:r>
    </w:p>
    <w:p w14:paraId="254AB88D" w14:textId="77777777" w:rsidR="001F1579" w:rsidRPr="00EA57CC" w:rsidRDefault="001F1579" w:rsidP="001F1579">
      <w:pPr>
        <w:spacing w:after="0"/>
        <w:ind w:firstLine="720"/>
        <w:jc w:val="both"/>
      </w:pPr>
      <w:r w:rsidRPr="00EA57CC">
        <w:t>+32 (0)2 274 48 35</w:t>
      </w:r>
    </w:p>
    <w:p w14:paraId="3E96B5FD" w14:textId="77777777" w:rsidR="001F1579" w:rsidRDefault="001F1579" w:rsidP="001F1579">
      <w:pPr>
        <w:jc w:val="both"/>
      </w:pPr>
    </w:p>
    <w:p w14:paraId="36D090AA" w14:textId="77777777" w:rsidR="001F1579" w:rsidRDefault="001F1579" w:rsidP="001F1579">
      <w:pPr>
        <w:jc w:val="both"/>
      </w:pPr>
      <w:r>
        <w:t xml:space="preserve">Voor het uitoefenen van de bovenstaande rechten en voor verdere vragen kunt u een schriftelijke, gedagtekende en ondertekende aanvraag richten per e-mail aan de werkgroep op: hello@be-impact.be.   </w:t>
      </w:r>
    </w:p>
    <w:p w14:paraId="7A4A96DB" w14:textId="77777777" w:rsidR="001F1579" w:rsidRDefault="001F1579" w:rsidP="001F1579">
      <w:pPr>
        <w:jc w:val="both"/>
      </w:pPr>
      <w:r>
        <w:t>De uitoefening van uw rechten zoals hierboven uiteengezet, is evenwel afhankelijk van de vereisten en voorwaarden zoals bepaald in de privacywetgeving.</w:t>
      </w:r>
    </w:p>
    <w:p w14:paraId="1A8A4C3E" w14:textId="77777777" w:rsidR="001F1579" w:rsidRPr="00EA57CC" w:rsidRDefault="001F1579" w:rsidP="001F1579">
      <w:pPr>
        <w:jc w:val="both"/>
      </w:pPr>
    </w:p>
    <w:p w14:paraId="469BA397" w14:textId="77777777" w:rsidR="001F1579" w:rsidRPr="00993595" w:rsidRDefault="001F1579" w:rsidP="001F1579">
      <w:pPr>
        <w:pStyle w:val="ListParagraph"/>
        <w:numPr>
          <w:ilvl w:val="0"/>
          <w:numId w:val="10"/>
        </w:numPr>
        <w:jc w:val="both"/>
        <w:rPr>
          <w:b/>
          <w:bCs/>
          <w:u w:val="single"/>
        </w:rPr>
      </w:pPr>
      <w:r w:rsidRPr="00993595">
        <w:rPr>
          <w:b/>
          <w:bCs/>
          <w:u w:val="single"/>
        </w:rPr>
        <w:t>Opslag en beveiliging</w:t>
      </w:r>
    </w:p>
    <w:p w14:paraId="5BDFB31E" w14:textId="77777777" w:rsidR="001F1579" w:rsidRPr="0006679F" w:rsidRDefault="001F1579" w:rsidP="001F1579">
      <w:pPr>
        <w:jc w:val="both"/>
        <w:rPr>
          <w:bCs/>
        </w:rPr>
      </w:pPr>
      <w:r w:rsidRPr="0006679F">
        <w:rPr>
          <w:bCs/>
          <w:lang w:val="nl-NL"/>
        </w:rPr>
        <w:t>De werkgroep verbindt zich ertoe alle redelijke maatregelen te (doen) nemen om uw persoonsgegevens te beschermen door middel van technische veiligheidsmaatregelen en een passend veiligheidsbeleid tegen vernietiging, verlies, wijziging of ongeoorloofde verwerking.</w:t>
      </w:r>
    </w:p>
    <w:p w14:paraId="2FE768E1" w14:textId="77777777" w:rsidR="001F1579" w:rsidRPr="0006679F" w:rsidRDefault="001F1579" w:rsidP="001F1579">
      <w:pPr>
        <w:jc w:val="both"/>
        <w:rPr>
          <w:bCs/>
          <w:lang w:val="nl-NL"/>
        </w:rPr>
      </w:pPr>
      <w:r w:rsidRPr="0006679F">
        <w:rPr>
          <w:bCs/>
          <w:lang w:val="nl-NL"/>
        </w:rPr>
        <w:t xml:space="preserve">U erkent en aanvaardt dat het doorsturen en bewaren van persoonsgegevens nooit zonder risico is en bijgevolg dat de schade die u of de betrokkene zou lijden door het onrechtmatig gebruik van persoonsgegevens door derden nooit op de werkgroep kan worden verhaald. </w:t>
      </w:r>
    </w:p>
    <w:p w14:paraId="5BAF578E" w14:textId="77777777" w:rsidR="001F1579" w:rsidRPr="00B674E4" w:rsidRDefault="001F1579" w:rsidP="001F1579">
      <w:pPr>
        <w:ind w:left="360"/>
        <w:jc w:val="both"/>
        <w:rPr>
          <w:b/>
          <w:u w:val="single"/>
          <w:lang w:val="nl-NL"/>
        </w:rPr>
      </w:pPr>
    </w:p>
    <w:p w14:paraId="70BEB7ED" w14:textId="77777777" w:rsidR="001F1579" w:rsidRPr="00993595" w:rsidRDefault="001F1579" w:rsidP="001F1579">
      <w:pPr>
        <w:pStyle w:val="ListParagraph"/>
        <w:numPr>
          <w:ilvl w:val="0"/>
          <w:numId w:val="10"/>
        </w:numPr>
        <w:jc w:val="both"/>
        <w:rPr>
          <w:b/>
          <w:bCs/>
          <w:u w:val="single"/>
        </w:rPr>
      </w:pPr>
      <w:r w:rsidRPr="00993595">
        <w:rPr>
          <w:b/>
          <w:bCs/>
          <w:u w:val="single"/>
        </w:rPr>
        <w:t>Aansprakelijkheid</w:t>
      </w:r>
    </w:p>
    <w:p w14:paraId="5FA2FB07" w14:textId="77777777" w:rsidR="001F1579" w:rsidRPr="0006679F" w:rsidRDefault="001F1579" w:rsidP="001F1579">
      <w:pPr>
        <w:jc w:val="both"/>
        <w:rPr>
          <w:bCs/>
        </w:rPr>
      </w:pPr>
      <w:r w:rsidRPr="0006679F">
        <w:rPr>
          <w:bCs/>
        </w:rPr>
        <w:t xml:space="preserve">De werkgroep kan enkel aansprakelijk gesteld worden voor schade voortvloeiende uit de verwerking van de persoonsgegevens als gevolg van een fout of onzorgvuldigheid van de werkgroep. In geen geval kan de werkgroep aansprakelijk worden gesteld (i) in geval van overmacht, (ii) voor indirecte schade of gevolgschade, (iii) voor enige schade voortvloeiende uit fouten, tekortkomingen of nalatigheden van u of van derden, anderen dan de verwerkers van de werkgroep. </w:t>
      </w:r>
    </w:p>
    <w:p w14:paraId="0A85262B" w14:textId="77777777" w:rsidR="001F1579" w:rsidRDefault="001F1579" w:rsidP="001F1579">
      <w:pPr>
        <w:jc w:val="both"/>
        <w:rPr>
          <w:bCs/>
        </w:rPr>
      </w:pPr>
      <w:r w:rsidRPr="0006679F">
        <w:rPr>
          <w:bCs/>
        </w:rPr>
        <w:t>De totale aansprakelijkheid van de werkgroep is in alle gevallen beperkt tot 2.500 (tweeduizend vijfhonderd) euro voor inbreuken op deze privacyverklaring en/of de privacywetgeving.</w:t>
      </w:r>
    </w:p>
    <w:p w14:paraId="3116054E" w14:textId="77777777" w:rsidR="001F1579" w:rsidRPr="0006679F" w:rsidRDefault="001F1579" w:rsidP="001F1579">
      <w:pPr>
        <w:jc w:val="both"/>
        <w:rPr>
          <w:bCs/>
        </w:rPr>
      </w:pPr>
    </w:p>
    <w:p w14:paraId="34D65854" w14:textId="77777777" w:rsidR="001F1579" w:rsidRPr="00993595" w:rsidRDefault="001F1579" w:rsidP="001F1579">
      <w:pPr>
        <w:pStyle w:val="ListParagraph"/>
        <w:numPr>
          <w:ilvl w:val="0"/>
          <w:numId w:val="10"/>
        </w:numPr>
        <w:jc w:val="both"/>
        <w:rPr>
          <w:b/>
          <w:bCs/>
          <w:u w:val="single"/>
        </w:rPr>
      </w:pPr>
      <w:r w:rsidRPr="00993595">
        <w:rPr>
          <w:b/>
          <w:bCs/>
          <w:u w:val="single"/>
        </w:rPr>
        <w:t xml:space="preserve">Splitsbaarheid </w:t>
      </w:r>
    </w:p>
    <w:p w14:paraId="1E0763F0" w14:textId="77777777" w:rsidR="001F1579" w:rsidRPr="0006679F" w:rsidRDefault="001F1579" w:rsidP="001F1579">
      <w:pPr>
        <w:jc w:val="both"/>
        <w:rPr>
          <w:bCs/>
        </w:rPr>
      </w:pPr>
      <w:r w:rsidRPr="0006679F">
        <w:rPr>
          <w:bCs/>
        </w:rPr>
        <w:t>Indien een bepaling in deze privacyverklaring onwettig of niet-afdwingbaar wordt geacht, zal die bepaling worden gewijzigd voor zover als nodig om deze bepaling wettig of afdwingbaar te maken, waarbij de oorspronkelijke betekenis van de bepaling zoveel als mogelijk behouden blijft.</w:t>
      </w:r>
      <w:r w:rsidRPr="0006679F">
        <w:rPr>
          <w:bCs/>
        </w:rPr>
        <w:tab/>
      </w:r>
    </w:p>
    <w:p w14:paraId="1C91A45D" w14:textId="77777777" w:rsidR="001F1579" w:rsidRPr="0006679F" w:rsidRDefault="001F1579" w:rsidP="001F1579">
      <w:pPr>
        <w:jc w:val="both"/>
        <w:rPr>
          <w:bCs/>
        </w:rPr>
      </w:pPr>
      <w:r w:rsidRPr="0006679F">
        <w:rPr>
          <w:bCs/>
        </w:rPr>
        <w:t>Waar mogelijk, zullen de bepalingen van deze privacyverklaring op zodanige wijze worden geïnterpreteerd dat ze geldig en afdwingbaar zijn onder het toepasselijke recht. Indien een of meer bepalingen van deze privacyverklaring echter geheel of gedeeltelijk ongeldig, onwettig of niet-afdwingbaar blijken te zijn, dan blijft de rest van die bepaling en van deze privacyverklaring onverminderd van kracht alsof deze ongeldige, onwettige of niet-afdwingbare bepaling nooit was opgenomen.</w:t>
      </w:r>
    </w:p>
    <w:p w14:paraId="1A5B43C7" w14:textId="77777777" w:rsidR="001F1579" w:rsidRPr="00993595" w:rsidRDefault="001F1579" w:rsidP="001F1579">
      <w:pPr>
        <w:pStyle w:val="ListParagraph"/>
        <w:numPr>
          <w:ilvl w:val="0"/>
          <w:numId w:val="10"/>
        </w:numPr>
        <w:jc w:val="both"/>
        <w:rPr>
          <w:b/>
          <w:bCs/>
          <w:u w:val="single"/>
        </w:rPr>
      </w:pPr>
      <w:r w:rsidRPr="00993595">
        <w:rPr>
          <w:b/>
          <w:bCs/>
          <w:u w:val="single"/>
        </w:rPr>
        <w:t>Toepasselijk recht en bevoegde rechtbank</w:t>
      </w:r>
    </w:p>
    <w:p w14:paraId="3A43E16A" w14:textId="77777777" w:rsidR="001F1579" w:rsidRPr="0006679F" w:rsidRDefault="001F1579" w:rsidP="001F1579">
      <w:pPr>
        <w:jc w:val="both"/>
        <w:rPr>
          <w:bCs/>
        </w:rPr>
      </w:pPr>
      <w:r w:rsidRPr="0006679F">
        <w:rPr>
          <w:bCs/>
        </w:rPr>
        <w:t xml:space="preserve">U gaat akkoord dat alle zaken tussen u en de werkgroep in verband met persoonsgegevens en andere privacy-aangelegenheden, exclusief worden beheerst door het Belgisch recht. </w:t>
      </w:r>
    </w:p>
    <w:p w14:paraId="592B7B38" w14:textId="77777777" w:rsidR="001F1579" w:rsidRDefault="001F1579" w:rsidP="001F1579">
      <w:pPr>
        <w:spacing w:after="0"/>
        <w:jc w:val="both"/>
        <w:rPr>
          <w:bCs/>
        </w:rPr>
      </w:pPr>
      <w:r w:rsidRPr="0006679F">
        <w:rPr>
          <w:bCs/>
        </w:rPr>
        <w:t>Elk geschil in verband met persoonsgegevens en andere privacy-aangelegenheden behoort tot de exclusieve bevoegdheid van de ondernemingsrechtbank van Brussel, met uitsluiting van iedere andere rechtbank.</w:t>
      </w:r>
    </w:p>
    <w:p w14:paraId="7422F9C5" w14:textId="76D6A36D" w:rsidR="001F1579" w:rsidRDefault="001F1579" w:rsidP="001F1579">
      <w:pPr>
        <w:spacing w:after="0" w:line="240" w:lineRule="auto"/>
        <w:rPr>
          <w:bCs/>
        </w:rPr>
      </w:pPr>
      <w:bookmarkStart w:id="0" w:name="_GoBack"/>
      <w:bookmarkEnd w:id="0"/>
    </w:p>
    <w:sectPr w:rsidR="001F15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F6CAF" w14:textId="77777777" w:rsidR="00354791" w:rsidRDefault="002D7DE6">
      <w:pPr>
        <w:spacing w:after="0" w:line="240" w:lineRule="auto"/>
      </w:pPr>
      <w:r>
        <w:separator/>
      </w:r>
    </w:p>
  </w:endnote>
  <w:endnote w:type="continuationSeparator" w:id="0">
    <w:p w14:paraId="774CCD42" w14:textId="77777777" w:rsidR="00354791" w:rsidRDefault="002D7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9F9EC" w14:textId="77777777" w:rsidR="005C3521" w:rsidRDefault="00251A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CEE7A" w14:textId="51C1C18C" w:rsidR="00EB4057" w:rsidRDefault="001F1579">
    <w:pPr>
      <w:pStyle w:val="Footer"/>
      <w:jc w:val="center"/>
    </w:pPr>
    <w:r>
      <w:fldChar w:fldCharType="begin"/>
    </w:r>
    <w:r>
      <w:instrText>PAGE   \* MERGEFORMAT</w:instrText>
    </w:r>
    <w:r>
      <w:fldChar w:fldCharType="separate"/>
    </w:r>
    <w:r w:rsidR="00251A8C">
      <w:rPr>
        <w:noProof/>
      </w:rPr>
      <w:t>6</w:t>
    </w:r>
    <w:r>
      <w:fldChar w:fldCharType="end"/>
    </w:r>
  </w:p>
  <w:p w14:paraId="4245ABB7" w14:textId="77777777" w:rsidR="00EB4057" w:rsidRDefault="00251A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99A7A" w14:textId="77777777" w:rsidR="005C3521" w:rsidRDefault="00251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DEC67" w14:textId="77777777" w:rsidR="00354791" w:rsidRDefault="002D7DE6">
      <w:pPr>
        <w:spacing w:after="0" w:line="240" w:lineRule="auto"/>
      </w:pPr>
      <w:r>
        <w:separator/>
      </w:r>
    </w:p>
  </w:footnote>
  <w:footnote w:type="continuationSeparator" w:id="0">
    <w:p w14:paraId="7FFAA278" w14:textId="77777777" w:rsidR="00354791" w:rsidRDefault="002D7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55655" w14:textId="77777777" w:rsidR="005C3521" w:rsidRDefault="00251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B6FD1" w14:textId="77777777" w:rsidR="005C3521" w:rsidRDefault="00251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03F88" w14:textId="77777777" w:rsidR="005C3521" w:rsidRDefault="00251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E6C53"/>
    <w:multiLevelType w:val="hybridMultilevel"/>
    <w:tmpl w:val="668EB494"/>
    <w:lvl w:ilvl="0" w:tplc="45FE774C">
      <w:start w:val="1"/>
      <w:numFmt w:val="lowerRoman"/>
      <w:lvlText w:val="(%1)"/>
      <w:lvlJc w:val="right"/>
      <w:pPr>
        <w:ind w:left="720" w:hanging="360"/>
      </w:pPr>
      <w:rPr>
        <w:rFonts w:ascii="Arial" w:eastAsia="Arial Unicode MS" w:hAnsi="Arial" w:cs="Arial"/>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17C50642"/>
    <w:multiLevelType w:val="multilevel"/>
    <w:tmpl w:val="E246245A"/>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2DF00799"/>
    <w:multiLevelType w:val="hybridMultilevel"/>
    <w:tmpl w:val="98C072D2"/>
    <w:lvl w:ilvl="0" w:tplc="FFFFFFFF">
      <w:start w:val="7"/>
      <w:numFmt w:val="bullet"/>
      <w:lvlText w:val="-"/>
      <w:lvlJc w:val="left"/>
      <w:pPr>
        <w:ind w:left="720" w:hanging="360"/>
      </w:pPr>
      <w:rPr>
        <w:rFonts w:ascii="Calibri" w:eastAsia="Times New Roman" w:hAnsi="Calibri"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2B63080"/>
    <w:multiLevelType w:val="hybridMultilevel"/>
    <w:tmpl w:val="A6466AF8"/>
    <w:lvl w:ilvl="0" w:tplc="FFFFFFFF">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828272C"/>
    <w:multiLevelType w:val="hybridMultilevel"/>
    <w:tmpl w:val="6E1465A6"/>
    <w:lvl w:ilvl="0" w:tplc="A586A586">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39E47AF"/>
    <w:multiLevelType w:val="hybridMultilevel"/>
    <w:tmpl w:val="93AE0610"/>
    <w:lvl w:ilvl="0" w:tplc="45FE774C">
      <w:start w:val="1"/>
      <w:numFmt w:val="lowerRoman"/>
      <w:lvlText w:val="(%1)"/>
      <w:lvlJc w:val="right"/>
      <w:pPr>
        <w:ind w:left="720" w:hanging="360"/>
      </w:pPr>
      <w:rPr>
        <w:rFonts w:ascii="Arial" w:eastAsia="Arial Unicode MS" w:hAnsi="Arial" w:cs="Arial"/>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6" w15:restartNumberingAfterBreak="0">
    <w:nsid w:val="63A44B06"/>
    <w:multiLevelType w:val="multilevel"/>
    <w:tmpl w:val="F8A451A4"/>
    <w:lvl w:ilvl="0">
      <w:start w:val="1"/>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660345B4"/>
    <w:multiLevelType w:val="hybridMultilevel"/>
    <w:tmpl w:val="E2660556"/>
    <w:lvl w:ilvl="0" w:tplc="FFFFFFFF">
      <w:start w:val="2"/>
      <w:numFmt w:val="bullet"/>
      <w:lvlText w:val="-"/>
      <w:lvlJc w:val="left"/>
      <w:pPr>
        <w:ind w:left="1080" w:hanging="360"/>
      </w:pPr>
      <w:rPr>
        <w:rFonts w:ascii="Calibri" w:eastAsia="Times New Roman" w:hAnsi="Calibri" w:hint="default"/>
      </w:rPr>
    </w:lvl>
    <w:lvl w:ilvl="1" w:tplc="FFFFFFFF">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769A3159"/>
    <w:multiLevelType w:val="hybridMultilevel"/>
    <w:tmpl w:val="30A0FA38"/>
    <w:lvl w:ilvl="0" w:tplc="C46E3432">
      <w:start w:val="1"/>
      <w:numFmt w:val="decimal"/>
      <w:lvlText w:val="%1."/>
      <w:lvlJc w:val="left"/>
      <w:pPr>
        <w:ind w:left="1074" w:hanging="360"/>
      </w:pPr>
      <w:rPr>
        <w:rFonts w:hint="default"/>
        <w:b/>
        <w:u w:val="none"/>
      </w:rPr>
    </w:lvl>
    <w:lvl w:ilvl="1" w:tplc="08130019" w:tentative="1">
      <w:start w:val="1"/>
      <w:numFmt w:val="lowerLetter"/>
      <w:lvlText w:val="%2."/>
      <w:lvlJc w:val="left"/>
      <w:pPr>
        <w:ind w:left="1794" w:hanging="360"/>
      </w:pPr>
    </w:lvl>
    <w:lvl w:ilvl="2" w:tplc="0813001B" w:tentative="1">
      <w:start w:val="1"/>
      <w:numFmt w:val="lowerRoman"/>
      <w:lvlText w:val="%3."/>
      <w:lvlJc w:val="right"/>
      <w:pPr>
        <w:ind w:left="2514" w:hanging="180"/>
      </w:pPr>
    </w:lvl>
    <w:lvl w:ilvl="3" w:tplc="0813000F" w:tentative="1">
      <w:start w:val="1"/>
      <w:numFmt w:val="decimal"/>
      <w:lvlText w:val="%4."/>
      <w:lvlJc w:val="left"/>
      <w:pPr>
        <w:ind w:left="3234" w:hanging="360"/>
      </w:pPr>
    </w:lvl>
    <w:lvl w:ilvl="4" w:tplc="08130019" w:tentative="1">
      <w:start w:val="1"/>
      <w:numFmt w:val="lowerLetter"/>
      <w:lvlText w:val="%5."/>
      <w:lvlJc w:val="left"/>
      <w:pPr>
        <w:ind w:left="3954" w:hanging="360"/>
      </w:pPr>
    </w:lvl>
    <w:lvl w:ilvl="5" w:tplc="0813001B" w:tentative="1">
      <w:start w:val="1"/>
      <w:numFmt w:val="lowerRoman"/>
      <w:lvlText w:val="%6."/>
      <w:lvlJc w:val="right"/>
      <w:pPr>
        <w:ind w:left="4674" w:hanging="180"/>
      </w:pPr>
    </w:lvl>
    <w:lvl w:ilvl="6" w:tplc="0813000F" w:tentative="1">
      <w:start w:val="1"/>
      <w:numFmt w:val="decimal"/>
      <w:lvlText w:val="%7."/>
      <w:lvlJc w:val="left"/>
      <w:pPr>
        <w:ind w:left="5394" w:hanging="360"/>
      </w:pPr>
    </w:lvl>
    <w:lvl w:ilvl="7" w:tplc="08130019" w:tentative="1">
      <w:start w:val="1"/>
      <w:numFmt w:val="lowerLetter"/>
      <w:lvlText w:val="%8."/>
      <w:lvlJc w:val="left"/>
      <w:pPr>
        <w:ind w:left="6114" w:hanging="360"/>
      </w:pPr>
    </w:lvl>
    <w:lvl w:ilvl="8" w:tplc="0813001B" w:tentative="1">
      <w:start w:val="1"/>
      <w:numFmt w:val="lowerRoman"/>
      <w:lvlText w:val="%9."/>
      <w:lvlJc w:val="right"/>
      <w:pPr>
        <w:ind w:left="6834" w:hanging="180"/>
      </w:pPr>
    </w:lvl>
  </w:abstractNum>
  <w:num w:numId="1">
    <w:abstractNumId w:val="1"/>
  </w:num>
  <w:num w:numId="2">
    <w:abstractNumId w:val="1"/>
  </w:num>
  <w:num w:numId="3">
    <w:abstractNumId w:val="2"/>
  </w:num>
  <w:num w:numId="4">
    <w:abstractNumId w:val="6"/>
  </w:num>
  <w:num w:numId="5">
    <w:abstractNumId w:val="7"/>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579"/>
    <w:rsid w:val="00000396"/>
    <w:rsid w:val="00011026"/>
    <w:rsid w:val="000165ED"/>
    <w:rsid w:val="00017677"/>
    <w:rsid w:val="00021EEC"/>
    <w:rsid w:val="0004160E"/>
    <w:rsid w:val="00043A26"/>
    <w:rsid w:val="00045635"/>
    <w:rsid w:val="00054E7B"/>
    <w:rsid w:val="00055148"/>
    <w:rsid w:val="00055CD5"/>
    <w:rsid w:val="00056A9F"/>
    <w:rsid w:val="0006376D"/>
    <w:rsid w:val="00071967"/>
    <w:rsid w:val="000720A2"/>
    <w:rsid w:val="00075949"/>
    <w:rsid w:val="00080367"/>
    <w:rsid w:val="00097595"/>
    <w:rsid w:val="000C0FEC"/>
    <w:rsid w:val="000C6DF2"/>
    <w:rsid w:val="000E0687"/>
    <w:rsid w:val="00106F40"/>
    <w:rsid w:val="00110E2E"/>
    <w:rsid w:val="00111127"/>
    <w:rsid w:val="00111B12"/>
    <w:rsid w:val="00112460"/>
    <w:rsid w:val="00145FBE"/>
    <w:rsid w:val="00165C27"/>
    <w:rsid w:val="00172DCA"/>
    <w:rsid w:val="0017429A"/>
    <w:rsid w:val="001742F6"/>
    <w:rsid w:val="001822CF"/>
    <w:rsid w:val="0019122A"/>
    <w:rsid w:val="001A6688"/>
    <w:rsid w:val="001B05DA"/>
    <w:rsid w:val="001C35F2"/>
    <w:rsid w:val="001D229B"/>
    <w:rsid w:val="001D35B6"/>
    <w:rsid w:val="001F1579"/>
    <w:rsid w:val="001F169B"/>
    <w:rsid w:val="00217A9C"/>
    <w:rsid w:val="00217F10"/>
    <w:rsid w:val="002236DE"/>
    <w:rsid w:val="00225652"/>
    <w:rsid w:val="00237E5E"/>
    <w:rsid w:val="00241577"/>
    <w:rsid w:val="00245236"/>
    <w:rsid w:val="00251A8C"/>
    <w:rsid w:val="002642CE"/>
    <w:rsid w:val="002722B7"/>
    <w:rsid w:val="00272B29"/>
    <w:rsid w:val="00277F85"/>
    <w:rsid w:val="00282EB8"/>
    <w:rsid w:val="00284D0A"/>
    <w:rsid w:val="00290E3A"/>
    <w:rsid w:val="002938FC"/>
    <w:rsid w:val="002B791F"/>
    <w:rsid w:val="002C1EEC"/>
    <w:rsid w:val="002D7DE6"/>
    <w:rsid w:val="002F2507"/>
    <w:rsid w:val="002F6AFD"/>
    <w:rsid w:val="00300D70"/>
    <w:rsid w:val="0030284B"/>
    <w:rsid w:val="003129EF"/>
    <w:rsid w:val="003155F4"/>
    <w:rsid w:val="003251D8"/>
    <w:rsid w:val="00331494"/>
    <w:rsid w:val="00331A89"/>
    <w:rsid w:val="003424D2"/>
    <w:rsid w:val="00354791"/>
    <w:rsid w:val="00365C83"/>
    <w:rsid w:val="00365F42"/>
    <w:rsid w:val="003679F1"/>
    <w:rsid w:val="00367B92"/>
    <w:rsid w:val="00376A53"/>
    <w:rsid w:val="00377AEA"/>
    <w:rsid w:val="00397949"/>
    <w:rsid w:val="003A001B"/>
    <w:rsid w:val="003A1C09"/>
    <w:rsid w:val="003A3ED7"/>
    <w:rsid w:val="003B0569"/>
    <w:rsid w:val="003B07EC"/>
    <w:rsid w:val="003B1B06"/>
    <w:rsid w:val="003B59C5"/>
    <w:rsid w:val="003C2D20"/>
    <w:rsid w:val="003D61C8"/>
    <w:rsid w:val="003E41F5"/>
    <w:rsid w:val="003E7926"/>
    <w:rsid w:val="004015D8"/>
    <w:rsid w:val="00403B47"/>
    <w:rsid w:val="00403B4F"/>
    <w:rsid w:val="00406877"/>
    <w:rsid w:val="00415366"/>
    <w:rsid w:val="00420153"/>
    <w:rsid w:val="00430EE2"/>
    <w:rsid w:val="00475E95"/>
    <w:rsid w:val="0049430E"/>
    <w:rsid w:val="004953EE"/>
    <w:rsid w:val="004A3F18"/>
    <w:rsid w:val="004A5614"/>
    <w:rsid w:val="004A593C"/>
    <w:rsid w:val="004B5232"/>
    <w:rsid w:val="004C097A"/>
    <w:rsid w:val="004C3974"/>
    <w:rsid w:val="004D009B"/>
    <w:rsid w:val="004D2622"/>
    <w:rsid w:val="004D4CEA"/>
    <w:rsid w:val="004D63D3"/>
    <w:rsid w:val="004D65D7"/>
    <w:rsid w:val="004E6D56"/>
    <w:rsid w:val="004F32EA"/>
    <w:rsid w:val="004F7EC3"/>
    <w:rsid w:val="00506665"/>
    <w:rsid w:val="00516A24"/>
    <w:rsid w:val="00536D55"/>
    <w:rsid w:val="00537298"/>
    <w:rsid w:val="00542D08"/>
    <w:rsid w:val="00554FEA"/>
    <w:rsid w:val="00562D95"/>
    <w:rsid w:val="0056424B"/>
    <w:rsid w:val="00564B4F"/>
    <w:rsid w:val="00564C80"/>
    <w:rsid w:val="00566620"/>
    <w:rsid w:val="005751AF"/>
    <w:rsid w:val="00577698"/>
    <w:rsid w:val="00583350"/>
    <w:rsid w:val="00592531"/>
    <w:rsid w:val="005931C8"/>
    <w:rsid w:val="00594EA5"/>
    <w:rsid w:val="005A6F3C"/>
    <w:rsid w:val="005B1E32"/>
    <w:rsid w:val="005B2995"/>
    <w:rsid w:val="005B44F9"/>
    <w:rsid w:val="005C0CCC"/>
    <w:rsid w:val="005D3CDE"/>
    <w:rsid w:val="005D43CA"/>
    <w:rsid w:val="005D6BDD"/>
    <w:rsid w:val="005E5D97"/>
    <w:rsid w:val="005E680E"/>
    <w:rsid w:val="005F78ED"/>
    <w:rsid w:val="00603495"/>
    <w:rsid w:val="00616BC1"/>
    <w:rsid w:val="00620AEC"/>
    <w:rsid w:val="006259B4"/>
    <w:rsid w:val="006479B6"/>
    <w:rsid w:val="006645E5"/>
    <w:rsid w:val="00666569"/>
    <w:rsid w:val="00666F62"/>
    <w:rsid w:val="006A15E0"/>
    <w:rsid w:val="006B368D"/>
    <w:rsid w:val="006B4022"/>
    <w:rsid w:val="006B4324"/>
    <w:rsid w:val="006C15E8"/>
    <w:rsid w:val="006D6D64"/>
    <w:rsid w:val="006E481C"/>
    <w:rsid w:val="006F136E"/>
    <w:rsid w:val="006F6A18"/>
    <w:rsid w:val="0071232E"/>
    <w:rsid w:val="00714998"/>
    <w:rsid w:val="0072315B"/>
    <w:rsid w:val="00745E4B"/>
    <w:rsid w:val="0075128D"/>
    <w:rsid w:val="00756300"/>
    <w:rsid w:val="00763BC3"/>
    <w:rsid w:val="007679F8"/>
    <w:rsid w:val="0077015B"/>
    <w:rsid w:val="007737E8"/>
    <w:rsid w:val="00785417"/>
    <w:rsid w:val="00785533"/>
    <w:rsid w:val="007C0D98"/>
    <w:rsid w:val="007C4223"/>
    <w:rsid w:val="007D436A"/>
    <w:rsid w:val="007E2B07"/>
    <w:rsid w:val="007E4548"/>
    <w:rsid w:val="007E5047"/>
    <w:rsid w:val="007F67F8"/>
    <w:rsid w:val="007F73ED"/>
    <w:rsid w:val="00802CA1"/>
    <w:rsid w:val="008300D3"/>
    <w:rsid w:val="008341F8"/>
    <w:rsid w:val="00835A3A"/>
    <w:rsid w:val="008417D6"/>
    <w:rsid w:val="00850B96"/>
    <w:rsid w:val="0085203A"/>
    <w:rsid w:val="00853586"/>
    <w:rsid w:val="0085441B"/>
    <w:rsid w:val="008572E2"/>
    <w:rsid w:val="008613F1"/>
    <w:rsid w:val="00861B4C"/>
    <w:rsid w:val="00866C23"/>
    <w:rsid w:val="00867485"/>
    <w:rsid w:val="008917D1"/>
    <w:rsid w:val="00894F29"/>
    <w:rsid w:val="008B0814"/>
    <w:rsid w:val="008B5280"/>
    <w:rsid w:val="008C072F"/>
    <w:rsid w:val="008C4161"/>
    <w:rsid w:val="008D2843"/>
    <w:rsid w:val="008D6AEF"/>
    <w:rsid w:val="008E00FE"/>
    <w:rsid w:val="008E3A66"/>
    <w:rsid w:val="008E77BD"/>
    <w:rsid w:val="008E799C"/>
    <w:rsid w:val="008F0497"/>
    <w:rsid w:val="008F21D6"/>
    <w:rsid w:val="0090128C"/>
    <w:rsid w:val="0090522E"/>
    <w:rsid w:val="00912B9B"/>
    <w:rsid w:val="00924700"/>
    <w:rsid w:val="00925824"/>
    <w:rsid w:val="00932F3B"/>
    <w:rsid w:val="009358AB"/>
    <w:rsid w:val="00937B2F"/>
    <w:rsid w:val="00940B07"/>
    <w:rsid w:val="00945263"/>
    <w:rsid w:val="009537F1"/>
    <w:rsid w:val="00974E96"/>
    <w:rsid w:val="009752E5"/>
    <w:rsid w:val="00976CB3"/>
    <w:rsid w:val="00986E82"/>
    <w:rsid w:val="00991415"/>
    <w:rsid w:val="00993B2A"/>
    <w:rsid w:val="009946D3"/>
    <w:rsid w:val="00995529"/>
    <w:rsid w:val="009A6B0E"/>
    <w:rsid w:val="009E3B4B"/>
    <w:rsid w:val="009E40EB"/>
    <w:rsid w:val="009F1415"/>
    <w:rsid w:val="009F403E"/>
    <w:rsid w:val="009F6B76"/>
    <w:rsid w:val="00A0354F"/>
    <w:rsid w:val="00A0415C"/>
    <w:rsid w:val="00A16330"/>
    <w:rsid w:val="00A22464"/>
    <w:rsid w:val="00A37EF8"/>
    <w:rsid w:val="00A45CE6"/>
    <w:rsid w:val="00A46CB7"/>
    <w:rsid w:val="00A56CD5"/>
    <w:rsid w:val="00A65B9E"/>
    <w:rsid w:val="00A71E4A"/>
    <w:rsid w:val="00A95643"/>
    <w:rsid w:val="00A9670F"/>
    <w:rsid w:val="00AA1E7D"/>
    <w:rsid w:val="00AA67ED"/>
    <w:rsid w:val="00AA7056"/>
    <w:rsid w:val="00AC64CE"/>
    <w:rsid w:val="00AE0743"/>
    <w:rsid w:val="00AE32A3"/>
    <w:rsid w:val="00AF704A"/>
    <w:rsid w:val="00B111B3"/>
    <w:rsid w:val="00B23276"/>
    <w:rsid w:val="00B2777F"/>
    <w:rsid w:val="00B3014B"/>
    <w:rsid w:val="00B30A3F"/>
    <w:rsid w:val="00B331B7"/>
    <w:rsid w:val="00B3705E"/>
    <w:rsid w:val="00B417ED"/>
    <w:rsid w:val="00B42516"/>
    <w:rsid w:val="00B56FFD"/>
    <w:rsid w:val="00B60319"/>
    <w:rsid w:val="00B63BE2"/>
    <w:rsid w:val="00B646FE"/>
    <w:rsid w:val="00B71339"/>
    <w:rsid w:val="00B76702"/>
    <w:rsid w:val="00B843C8"/>
    <w:rsid w:val="00B8530D"/>
    <w:rsid w:val="00B910E4"/>
    <w:rsid w:val="00B91E8D"/>
    <w:rsid w:val="00B9261E"/>
    <w:rsid w:val="00B9635B"/>
    <w:rsid w:val="00B96A46"/>
    <w:rsid w:val="00BA0626"/>
    <w:rsid w:val="00BB5DA8"/>
    <w:rsid w:val="00BB6F6D"/>
    <w:rsid w:val="00BC4264"/>
    <w:rsid w:val="00BC4492"/>
    <w:rsid w:val="00BC5BFE"/>
    <w:rsid w:val="00BD301B"/>
    <w:rsid w:val="00BD6F53"/>
    <w:rsid w:val="00BD7C64"/>
    <w:rsid w:val="00BF1A04"/>
    <w:rsid w:val="00BF3C94"/>
    <w:rsid w:val="00BF3D54"/>
    <w:rsid w:val="00C05059"/>
    <w:rsid w:val="00C079B3"/>
    <w:rsid w:val="00C242A0"/>
    <w:rsid w:val="00C24F86"/>
    <w:rsid w:val="00C437AB"/>
    <w:rsid w:val="00C438E5"/>
    <w:rsid w:val="00C53F73"/>
    <w:rsid w:val="00C5455F"/>
    <w:rsid w:val="00C557D5"/>
    <w:rsid w:val="00C5794B"/>
    <w:rsid w:val="00C67ED7"/>
    <w:rsid w:val="00C7784B"/>
    <w:rsid w:val="00C8791E"/>
    <w:rsid w:val="00C908AD"/>
    <w:rsid w:val="00C92706"/>
    <w:rsid w:val="00C934AE"/>
    <w:rsid w:val="00C939D1"/>
    <w:rsid w:val="00C969A2"/>
    <w:rsid w:val="00CA5314"/>
    <w:rsid w:val="00CB1159"/>
    <w:rsid w:val="00CB729E"/>
    <w:rsid w:val="00CC2455"/>
    <w:rsid w:val="00CC7A0D"/>
    <w:rsid w:val="00CD3CF2"/>
    <w:rsid w:val="00CE43EA"/>
    <w:rsid w:val="00CF4BAF"/>
    <w:rsid w:val="00D02136"/>
    <w:rsid w:val="00D05BF0"/>
    <w:rsid w:val="00D06E2B"/>
    <w:rsid w:val="00D07B1A"/>
    <w:rsid w:val="00D13BFE"/>
    <w:rsid w:val="00D4509D"/>
    <w:rsid w:val="00D4553E"/>
    <w:rsid w:val="00D609B7"/>
    <w:rsid w:val="00D6716B"/>
    <w:rsid w:val="00D74336"/>
    <w:rsid w:val="00D80FF6"/>
    <w:rsid w:val="00D812A2"/>
    <w:rsid w:val="00D85798"/>
    <w:rsid w:val="00D9099C"/>
    <w:rsid w:val="00D95E79"/>
    <w:rsid w:val="00DB5FD7"/>
    <w:rsid w:val="00DC39DC"/>
    <w:rsid w:val="00DC681B"/>
    <w:rsid w:val="00DC7544"/>
    <w:rsid w:val="00DD01AB"/>
    <w:rsid w:val="00DD6884"/>
    <w:rsid w:val="00DE1746"/>
    <w:rsid w:val="00DF6F19"/>
    <w:rsid w:val="00E03F9C"/>
    <w:rsid w:val="00E06437"/>
    <w:rsid w:val="00E06A3A"/>
    <w:rsid w:val="00E06AE0"/>
    <w:rsid w:val="00E10A2C"/>
    <w:rsid w:val="00E21A9D"/>
    <w:rsid w:val="00E311AA"/>
    <w:rsid w:val="00E42669"/>
    <w:rsid w:val="00E44ED7"/>
    <w:rsid w:val="00E46BA1"/>
    <w:rsid w:val="00E53FA6"/>
    <w:rsid w:val="00E607D2"/>
    <w:rsid w:val="00E60ED5"/>
    <w:rsid w:val="00E729BE"/>
    <w:rsid w:val="00E74FC2"/>
    <w:rsid w:val="00EA7078"/>
    <w:rsid w:val="00EC1C7A"/>
    <w:rsid w:val="00EC77CF"/>
    <w:rsid w:val="00ED4E71"/>
    <w:rsid w:val="00EE14DB"/>
    <w:rsid w:val="00EE19CE"/>
    <w:rsid w:val="00EF0253"/>
    <w:rsid w:val="00EF5872"/>
    <w:rsid w:val="00F04362"/>
    <w:rsid w:val="00F20D8A"/>
    <w:rsid w:val="00F218B4"/>
    <w:rsid w:val="00F23C88"/>
    <w:rsid w:val="00F23CC7"/>
    <w:rsid w:val="00F324E4"/>
    <w:rsid w:val="00F32653"/>
    <w:rsid w:val="00F3605D"/>
    <w:rsid w:val="00F43ABF"/>
    <w:rsid w:val="00F500D0"/>
    <w:rsid w:val="00F500FE"/>
    <w:rsid w:val="00F578E3"/>
    <w:rsid w:val="00F60ABB"/>
    <w:rsid w:val="00F67755"/>
    <w:rsid w:val="00F7775C"/>
    <w:rsid w:val="00F81F26"/>
    <w:rsid w:val="00F83D26"/>
    <w:rsid w:val="00F83F21"/>
    <w:rsid w:val="00F918BB"/>
    <w:rsid w:val="00F9258A"/>
    <w:rsid w:val="00FA7D01"/>
    <w:rsid w:val="00FB12B2"/>
    <w:rsid w:val="00FB27C9"/>
    <w:rsid w:val="00FB5BA8"/>
    <w:rsid w:val="00FD6658"/>
    <w:rsid w:val="00FE16A2"/>
    <w:rsid w:val="00FE1B17"/>
    <w:rsid w:val="00FE59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92C4C4"/>
  <w15:chartTrackingRefBased/>
  <w15:docId w15:val="{5A22F196-9583-4195-9774-2F9C769C0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579"/>
    <w:pPr>
      <w:spacing w:after="160" w:line="259" w:lineRule="auto"/>
    </w:pPr>
    <w:rPr>
      <w:rFonts w:ascii="Calibri" w:hAnsi="Calibri"/>
      <w:sz w:val="22"/>
      <w:szCs w:val="22"/>
    </w:rPr>
  </w:style>
  <w:style w:type="paragraph" w:styleId="Heading1">
    <w:name w:val="heading 1"/>
    <w:basedOn w:val="Normal"/>
    <w:next w:val="Normal"/>
    <w:qFormat/>
    <w:rsid w:val="00165C27"/>
    <w:pPr>
      <w:keepNext/>
      <w:numPr>
        <w:numId w:val="2"/>
      </w:numPr>
      <w:spacing w:before="240" w:after="60"/>
      <w:outlineLvl w:val="0"/>
    </w:pPr>
    <w:rPr>
      <w:rFonts w:ascii="Arial" w:hAnsi="Arial" w:cs="Arial"/>
      <w:b/>
      <w:bCs/>
      <w:kern w:val="32"/>
      <w:sz w:val="32"/>
      <w:szCs w:val="32"/>
    </w:rPr>
  </w:style>
  <w:style w:type="paragraph" w:styleId="Heading4">
    <w:name w:val="heading 4"/>
    <w:basedOn w:val="Normal"/>
    <w:next w:val="Normal"/>
    <w:autoRedefine/>
    <w:qFormat/>
    <w:rsid w:val="00165C27"/>
    <w:pPr>
      <w:keepNext/>
      <w:numPr>
        <w:ilvl w:val="3"/>
        <w:numId w:val="2"/>
      </w:numPr>
      <w:spacing w:before="240" w:after="60"/>
      <w:outlineLvl w:val="3"/>
    </w:pPr>
    <w:rPr>
      <w:rFonts w:ascii="Times New Roman" w:hAnsi="Times New Roman"/>
      <w:b/>
      <w:bCs/>
      <w:color w:val="00CC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5">
    <w:name w:val="Heading 35"/>
    <w:basedOn w:val="Heading1"/>
    <w:autoRedefine/>
    <w:rsid w:val="00165C27"/>
    <w:pPr>
      <w:ind w:left="1440"/>
    </w:pPr>
  </w:style>
  <w:style w:type="paragraph" w:customStyle="1" w:styleId="Heading40">
    <w:name w:val="Heading4"/>
    <w:basedOn w:val="Heading4"/>
    <w:autoRedefine/>
    <w:rsid w:val="00165C27"/>
    <w:rPr>
      <w:b w:val="0"/>
    </w:rPr>
  </w:style>
  <w:style w:type="paragraph" w:styleId="ListParagraph">
    <w:name w:val="List Paragraph"/>
    <w:basedOn w:val="Normal"/>
    <w:uiPriority w:val="34"/>
    <w:qFormat/>
    <w:rsid w:val="001F1579"/>
    <w:pPr>
      <w:ind w:left="720"/>
      <w:contextualSpacing/>
    </w:pPr>
  </w:style>
  <w:style w:type="character" w:styleId="Hyperlink">
    <w:name w:val="Hyperlink"/>
    <w:basedOn w:val="DefaultParagraphFont"/>
    <w:uiPriority w:val="99"/>
    <w:unhideWhenUsed/>
    <w:rsid w:val="001F1579"/>
    <w:rPr>
      <w:rFonts w:cs="Times New Roman"/>
      <w:color w:val="0563C1"/>
      <w:u w:val="single"/>
      <w:lang w:val="nl-BE" w:eastAsia="nl-BE"/>
    </w:rPr>
  </w:style>
  <w:style w:type="character" w:styleId="CommentReference">
    <w:name w:val="annotation reference"/>
    <w:basedOn w:val="DefaultParagraphFont"/>
    <w:uiPriority w:val="99"/>
    <w:semiHidden/>
    <w:unhideWhenUsed/>
    <w:rsid w:val="001F1579"/>
    <w:rPr>
      <w:rFonts w:cs="Times New Roman"/>
      <w:sz w:val="16"/>
      <w:lang w:val="nl-BE" w:eastAsia="nl-BE"/>
    </w:rPr>
  </w:style>
  <w:style w:type="paragraph" w:styleId="CommentText">
    <w:name w:val="annotation text"/>
    <w:basedOn w:val="Normal"/>
    <w:link w:val="CommentTextChar"/>
    <w:uiPriority w:val="99"/>
    <w:semiHidden/>
    <w:unhideWhenUsed/>
    <w:rsid w:val="001F1579"/>
    <w:pPr>
      <w:spacing w:line="240" w:lineRule="auto"/>
    </w:pPr>
    <w:rPr>
      <w:sz w:val="20"/>
      <w:szCs w:val="20"/>
    </w:rPr>
  </w:style>
  <w:style w:type="character" w:customStyle="1" w:styleId="CommentTextChar">
    <w:name w:val="Comment Text Char"/>
    <w:basedOn w:val="DefaultParagraphFont"/>
    <w:link w:val="CommentText"/>
    <w:uiPriority w:val="99"/>
    <w:semiHidden/>
    <w:rsid w:val="001F1579"/>
    <w:rPr>
      <w:rFonts w:ascii="Calibri" w:hAnsi="Calibri"/>
    </w:rPr>
  </w:style>
  <w:style w:type="paragraph" w:styleId="Header">
    <w:name w:val="header"/>
    <w:basedOn w:val="Normal"/>
    <w:link w:val="HeaderChar"/>
    <w:uiPriority w:val="99"/>
    <w:unhideWhenUsed/>
    <w:rsid w:val="001F1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579"/>
    <w:rPr>
      <w:rFonts w:ascii="Calibri" w:hAnsi="Calibri"/>
      <w:sz w:val="22"/>
      <w:szCs w:val="22"/>
    </w:rPr>
  </w:style>
  <w:style w:type="paragraph" w:styleId="Footer">
    <w:name w:val="footer"/>
    <w:basedOn w:val="Normal"/>
    <w:link w:val="FooterChar"/>
    <w:uiPriority w:val="99"/>
    <w:unhideWhenUsed/>
    <w:rsid w:val="001F1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579"/>
    <w:rPr>
      <w:rFonts w:ascii="Calibri" w:hAnsi="Calibri"/>
      <w:sz w:val="22"/>
      <w:szCs w:val="22"/>
    </w:rPr>
  </w:style>
  <w:style w:type="table" w:styleId="TableGrid">
    <w:name w:val="Table Grid"/>
    <w:basedOn w:val="TableNormal"/>
    <w:uiPriority w:val="39"/>
    <w:rsid w:val="001F1579"/>
    <w:rPr>
      <w:rFonts w:ascii="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D7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D7DE6"/>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2D7DE6"/>
    <w:rPr>
      <w:b/>
      <w:bCs/>
    </w:rPr>
  </w:style>
  <w:style w:type="character" w:customStyle="1" w:styleId="CommentSubjectChar">
    <w:name w:val="Comment Subject Char"/>
    <w:basedOn w:val="CommentTextChar"/>
    <w:link w:val="CommentSubject"/>
    <w:semiHidden/>
    <w:rsid w:val="002D7DE6"/>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e-impact.b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2EB7F798.dotm</Template>
  <TotalTime>2</TotalTime>
  <Pages>6</Pages>
  <Words>1641</Words>
  <Characters>9879</Characters>
  <Application>Microsoft Office Word</Application>
  <DocSecurity>4</DocSecurity>
  <Lines>82</Lines>
  <Paragraphs>22</Paragraphs>
  <ScaleCrop>false</ScaleCrop>
  <HeadingPairs>
    <vt:vector size="2" baseType="variant">
      <vt:variant>
        <vt:lpstr>Title</vt:lpstr>
      </vt:variant>
      <vt:variant>
        <vt:i4>1</vt:i4>
      </vt:variant>
    </vt:vector>
  </HeadingPairs>
  <TitlesOfParts>
    <vt:vector size="1" baseType="lpstr">
      <vt:lpstr/>
    </vt:vector>
  </TitlesOfParts>
  <Company>KPPR</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Deschamps Tanja</dc:creator>
  <cp:keywords/>
  <dc:description/>
  <cp:lastModifiedBy>Cooreman Chantal</cp:lastModifiedBy>
  <cp:revision>2</cp:revision>
  <dcterms:created xsi:type="dcterms:W3CDTF">2019-06-21T12:49:00Z</dcterms:created>
  <dcterms:modified xsi:type="dcterms:W3CDTF">2019-06-21T12:49:00Z</dcterms:modified>
</cp:coreProperties>
</file>